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8" w:type="dxa"/>
        <w:tblLook w:val="04A0" w:firstRow="1" w:lastRow="0" w:firstColumn="1" w:lastColumn="0" w:noHBand="0" w:noVBand="1"/>
      </w:tblPr>
      <w:tblGrid>
        <w:gridCol w:w="2835"/>
        <w:gridCol w:w="6803"/>
      </w:tblGrid>
      <w:tr w:rsidR="00141358" w14:paraId="45F850C6" w14:textId="77777777" w:rsidTr="00F60376">
        <w:trPr>
          <w:trHeight w:val="454"/>
          <w:tblHeader/>
        </w:trPr>
        <w:tc>
          <w:tcPr>
            <w:tcW w:w="2835" w:type="dxa"/>
          </w:tcPr>
          <w:p w14:paraId="19DA64EC" w14:textId="77777777" w:rsidR="00141358" w:rsidRPr="00940085" w:rsidRDefault="00940085" w:rsidP="00F60376">
            <w:pPr>
              <w:pStyle w:val="CATUnitCode"/>
              <w:tabs>
                <w:tab w:val="left" w:pos="1716"/>
              </w:tabs>
              <w:rPr>
                <w:rFonts w:ascii="Arial Narrow" w:hAnsi="Arial Narrow"/>
                <w:b w:val="0"/>
                <w:sz w:val="22"/>
              </w:rPr>
            </w:pPr>
            <w:bookmarkStart w:id="0" w:name="_GoBack"/>
            <w:bookmarkEnd w:id="0"/>
            <w:r w:rsidRPr="00940085">
              <w:rPr>
                <w:rFonts w:ascii="Arial Narrow" w:hAnsi="Arial Narrow"/>
                <w:sz w:val="22"/>
              </w:rPr>
              <w:t>MSMRV3XX</w:t>
            </w:r>
          </w:p>
        </w:tc>
        <w:tc>
          <w:tcPr>
            <w:tcW w:w="6803" w:type="dxa"/>
          </w:tcPr>
          <w:p w14:paraId="6A5E7D43" w14:textId="77777777" w:rsidR="00141358" w:rsidRPr="00940085" w:rsidRDefault="00940085" w:rsidP="00F60376">
            <w:pPr>
              <w:pStyle w:val="CATUnitTitle"/>
              <w:ind w:left="1440" w:hanging="1440"/>
              <w:rPr>
                <w:rFonts w:ascii="Arial Narrow" w:hAnsi="Arial Narrow"/>
                <w:b w:val="0"/>
                <w:sz w:val="22"/>
              </w:rPr>
            </w:pPr>
            <w:r w:rsidRPr="00940085">
              <w:rPr>
                <w:rFonts w:ascii="Arial Narrow" w:hAnsi="Arial Narrow"/>
                <w:sz w:val="22"/>
              </w:rPr>
              <w:t>Fabricate frame structures</w:t>
            </w:r>
          </w:p>
        </w:tc>
      </w:tr>
      <w:tr w:rsidR="00141358" w14:paraId="138BB73C" w14:textId="77777777" w:rsidTr="00F60376">
        <w:trPr>
          <w:trHeight w:val="454"/>
          <w:tblHeader/>
        </w:trPr>
        <w:tc>
          <w:tcPr>
            <w:tcW w:w="2835" w:type="dxa"/>
          </w:tcPr>
          <w:p w14:paraId="623FA92C" w14:textId="77777777" w:rsidR="00141358" w:rsidRPr="00A95D32" w:rsidRDefault="00141358" w:rsidP="00141358">
            <w:pPr>
              <w:pStyle w:val="NoSpacing"/>
            </w:pPr>
            <w:r>
              <w:t>Modification History</w:t>
            </w:r>
          </w:p>
        </w:tc>
        <w:tc>
          <w:tcPr>
            <w:tcW w:w="6803" w:type="dxa"/>
          </w:tcPr>
          <w:p w14:paraId="3F49F6BE" w14:textId="77777777" w:rsidR="00141358" w:rsidRPr="00940085" w:rsidRDefault="00940085" w:rsidP="00141358">
            <w:pPr>
              <w:pStyle w:val="NoSpacing"/>
              <w:rPr>
                <w:b w:val="0"/>
              </w:rPr>
            </w:pPr>
            <w:r>
              <w:rPr>
                <w:b w:val="0"/>
              </w:rPr>
              <w:t xml:space="preserve">Release 1. New unit. </w:t>
            </w:r>
          </w:p>
        </w:tc>
      </w:tr>
      <w:tr w:rsidR="00141358" w14:paraId="77784B5C" w14:textId="77777777" w:rsidTr="00F60376">
        <w:tc>
          <w:tcPr>
            <w:tcW w:w="2835" w:type="dxa"/>
          </w:tcPr>
          <w:p w14:paraId="720134F6" w14:textId="77777777" w:rsidR="00141358" w:rsidRPr="00481843" w:rsidRDefault="00141358" w:rsidP="00F60376">
            <w:pPr>
              <w:pStyle w:val="NoSpacing"/>
            </w:pPr>
            <w:r>
              <w:t>Application</w:t>
            </w:r>
          </w:p>
        </w:tc>
        <w:tc>
          <w:tcPr>
            <w:tcW w:w="6803" w:type="dxa"/>
          </w:tcPr>
          <w:p w14:paraId="3359BC1A" w14:textId="7BFD1967" w:rsidR="00276F8D" w:rsidRPr="00276F8D" w:rsidRDefault="00276F8D" w:rsidP="00276F8D">
            <w:pPr>
              <w:pStyle w:val="UnitText"/>
              <w:rPr>
                <w:szCs w:val="22"/>
                <w:lang w:val="en-AU"/>
              </w:rPr>
            </w:pPr>
            <w:r w:rsidRPr="00276F8D">
              <w:rPr>
                <w:szCs w:val="22"/>
                <w:lang w:val="en-AU"/>
              </w:rPr>
              <w:t xml:space="preserve">This unit </w:t>
            </w:r>
            <w:r w:rsidR="00A27491">
              <w:rPr>
                <w:szCs w:val="22"/>
                <w:lang w:val="en-AU"/>
              </w:rPr>
              <w:t>describes the skills and knowledge required</w:t>
            </w:r>
            <w:r w:rsidR="0010374F">
              <w:rPr>
                <w:szCs w:val="22"/>
                <w:lang w:val="en-AU"/>
              </w:rPr>
              <w:t xml:space="preserve"> select materials and equipment, and </w:t>
            </w:r>
            <w:r w:rsidR="002223B1">
              <w:rPr>
                <w:szCs w:val="22"/>
                <w:lang w:val="en-AU"/>
              </w:rPr>
              <w:t xml:space="preserve">to </w:t>
            </w:r>
            <w:r w:rsidRPr="00276F8D">
              <w:rPr>
                <w:szCs w:val="22"/>
                <w:lang w:val="en-AU"/>
              </w:rPr>
              <w:t xml:space="preserve">measure, </w:t>
            </w:r>
            <w:r w:rsidR="0010374F">
              <w:rPr>
                <w:szCs w:val="22"/>
                <w:lang w:val="en-AU"/>
              </w:rPr>
              <w:t>cut</w:t>
            </w:r>
            <w:r w:rsidR="00DC259A">
              <w:rPr>
                <w:szCs w:val="22"/>
                <w:lang w:val="en-AU"/>
              </w:rPr>
              <w:t xml:space="preserve"> and</w:t>
            </w:r>
            <w:r w:rsidR="0010374F">
              <w:rPr>
                <w:szCs w:val="22"/>
                <w:lang w:val="en-AU"/>
              </w:rPr>
              <w:t xml:space="preserve"> assemble </w:t>
            </w:r>
            <w:r w:rsidRPr="00276F8D">
              <w:rPr>
                <w:szCs w:val="22"/>
                <w:lang w:val="en-AU"/>
              </w:rPr>
              <w:t>frame structures</w:t>
            </w:r>
            <w:r w:rsidR="0010374F">
              <w:rPr>
                <w:szCs w:val="22"/>
                <w:lang w:val="en-AU"/>
              </w:rPr>
              <w:t xml:space="preserve"> to meet specifications.</w:t>
            </w:r>
          </w:p>
          <w:p w14:paraId="545C7563" w14:textId="4CCDA316" w:rsidR="00703F74" w:rsidRDefault="00A27491" w:rsidP="00276F8D">
            <w:pPr>
              <w:pStyle w:val="UnitText"/>
              <w:rPr>
                <w:szCs w:val="22"/>
                <w:lang w:val="en-AU"/>
              </w:rPr>
            </w:pPr>
            <w:r>
              <w:rPr>
                <w:szCs w:val="22"/>
                <w:lang w:val="en-AU"/>
              </w:rPr>
              <w:t xml:space="preserve">This unit applies to </w:t>
            </w:r>
            <w:r w:rsidR="0010374F">
              <w:rPr>
                <w:szCs w:val="22"/>
                <w:lang w:val="en-AU"/>
              </w:rPr>
              <w:t xml:space="preserve">individuals working in accordance with established procedures. </w:t>
            </w:r>
            <w:r w:rsidR="00703F74" w:rsidRPr="00C92111">
              <w:t>Frame structures may be those in recreational equipment, marine craft, aircraft, heavy vehicles, plant and agricultural equipment.</w:t>
            </w:r>
          </w:p>
          <w:p w14:paraId="4548086E" w14:textId="2DC8AC80" w:rsidR="00C6531D" w:rsidRPr="00940085" w:rsidRDefault="00276F8D" w:rsidP="00276F8D">
            <w:pPr>
              <w:pStyle w:val="UnitText"/>
              <w:rPr>
                <w:szCs w:val="22"/>
                <w:lang w:val="en-AU"/>
              </w:rPr>
            </w:pPr>
            <w:r w:rsidRPr="00276F8D">
              <w:rPr>
                <w:szCs w:val="22"/>
                <w:lang w:val="en-AU"/>
              </w:rPr>
              <w:t>Licensing, legislative, regulatory or certification requirements may apply to this unit in some jurisdictions. Users are advised to check with the relevant regulatory authority.</w:t>
            </w:r>
            <w:r w:rsidR="0010374F">
              <w:rPr>
                <w:szCs w:val="22"/>
                <w:lang w:val="en-AU"/>
              </w:rPr>
              <w:t xml:space="preserve"> </w:t>
            </w:r>
            <w:r w:rsidR="0010374F" w:rsidRPr="618B1F1F">
              <w:rPr>
                <w:rFonts w:eastAsia="Arial Narrow" w:cs="Arial Narrow"/>
              </w:rPr>
              <w:t>Relevant industry standards and codes of practice within Australia must be applied.</w:t>
            </w:r>
            <w:r w:rsidR="00C6531D" w:rsidRPr="618B1F1F">
              <w:rPr>
                <w:rFonts w:eastAsia="Arial Narrow" w:cs="Arial Narrow"/>
              </w:rPr>
              <w:t xml:space="preserve"> </w:t>
            </w:r>
          </w:p>
        </w:tc>
      </w:tr>
      <w:tr w:rsidR="00141358" w14:paraId="7CBD2D2C" w14:textId="77777777" w:rsidTr="00F60376">
        <w:tc>
          <w:tcPr>
            <w:tcW w:w="2835" w:type="dxa"/>
          </w:tcPr>
          <w:p w14:paraId="5CEFFBBC" w14:textId="77777777" w:rsidR="00141358" w:rsidRDefault="00141358" w:rsidP="00F60376">
            <w:pPr>
              <w:pStyle w:val="NoSpacing"/>
            </w:pPr>
            <w:r>
              <w:t>Prerequisite Unit(s)</w:t>
            </w:r>
          </w:p>
        </w:tc>
        <w:tc>
          <w:tcPr>
            <w:tcW w:w="6803" w:type="dxa"/>
          </w:tcPr>
          <w:p w14:paraId="7D994A1D" w14:textId="5EA68AD8" w:rsidR="00141358" w:rsidRPr="00940085" w:rsidRDefault="00632BFA" w:rsidP="00F60376">
            <w:pPr>
              <w:pStyle w:val="UnitText"/>
              <w:rPr>
                <w:szCs w:val="22"/>
                <w:lang w:val="en-AU"/>
              </w:rPr>
            </w:pPr>
            <w:r>
              <w:rPr>
                <w:szCs w:val="22"/>
                <w:lang w:val="en-AU"/>
              </w:rPr>
              <w:t>Nil</w:t>
            </w:r>
          </w:p>
        </w:tc>
      </w:tr>
      <w:tr w:rsidR="00141358" w14:paraId="6925083E" w14:textId="77777777" w:rsidTr="00F60376">
        <w:tc>
          <w:tcPr>
            <w:tcW w:w="2835" w:type="dxa"/>
          </w:tcPr>
          <w:p w14:paraId="007AEDE5" w14:textId="77777777" w:rsidR="00141358" w:rsidRPr="00481843" w:rsidRDefault="00141358" w:rsidP="00F60376">
            <w:pPr>
              <w:pStyle w:val="NoSpacing"/>
            </w:pPr>
            <w:r>
              <w:t>Unit Sector</w:t>
            </w:r>
          </w:p>
        </w:tc>
        <w:tc>
          <w:tcPr>
            <w:tcW w:w="6803" w:type="dxa"/>
          </w:tcPr>
          <w:p w14:paraId="070515E1" w14:textId="7A797F15" w:rsidR="00141358" w:rsidRPr="00940085" w:rsidRDefault="00D10BA7" w:rsidP="00F60376">
            <w:pPr>
              <w:pStyle w:val="UnitText"/>
              <w:rPr>
                <w:szCs w:val="22"/>
                <w:lang w:val="en-AU"/>
              </w:rPr>
            </w:pPr>
            <w:r>
              <w:rPr>
                <w:szCs w:val="22"/>
                <w:lang w:val="en-AU"/>
              </w:rPr>
              <w:t xml:space="preserve">Vehicle body </w:t>
            </w:r>
          </w:p>
        </w:tc>
      </w:tr>
    </w:tbl>
    <w:p w14:paraId="4CBA1E02" w14:textId="77777777" w:rsidR="00141358" w:rsidRDefault="00141358" w:rsidP="00141358">
      <w:pPr>
        <w:rPr>
          <w:rFonts w:eastAsia="Calibri" w:cs="Times New Roman"/>
          <w:color w:val="FF0000"/>
        </w:rPr>
      </w:pPr>
    </w:p>
    <w:tbl>
      <w:tblPr>
        <w:tblW w:w="9639" w:type="dxa"/>
        <w:tblInd w:w="-5" w:type="dxa"/>
        <w:tblLayout w:type="fixed"/>
        <w:tblCellMar>
          <w:left w:w="62" w:type="dxa"/>
          <w:right w:w="62" w:type="dxa"/>
        </w:tblCellMar>
        <w:tblLook w:val="0000" w:firstRow="0" w:lastRow="0" w:firstColumn="0" w:lastColumn="0" w:noHBand="0" w:noVBand="0"/>
      </w:tblPr>
      <w:tblGrid>
        <w:gridCol w:w="2580"/>
        <w:gridCol w:w="7059"/>
      </w:tblGrid>
      <w:tr w:rsidR="00141358" w:rsidRPr="009C3938" w14:paraId="284C6AFF" w14:textId="77777777" w:rsidTr="00141358">
        <w:trPr>
          <w:cantSplit/>
          <w:tblHeader/>
        </w:trPr>
        <w:tc>
          <w:tcPr>
            <w:tcW w:w="2580" w:type="dxa"/>
            <w:tcBorders>
              <w:top w:val="single" w:sz="4" w:space="0" w:color="auto"/>
              <w:left w:val="single" w:sz="4" w:space="0" w:color="auto"/>
              <w:bottom w:val="single" w:sz="4" w:space="0" w:color="C0C0C0"/>
              <w:right w:val="single" w:sz="4" w:space="0" w:color="auto"/>
            </w:tcBorders>
            <w:tcMar>
              <w:left w:w="62" w:type="dxa"/>
              <w:right w:w="62" w:type="dxa"/>
            </w:tcMar>
          </w:tcPr>
          <w:p w14:paraId="3BF61E1D" w14:textId="77777777" w:rsidR="00141358" w:rsidRPr="00F41389" w:rsidRDefault="00141358" w:rsidP="00F60376">
            <w:pPr>
              <w:autoSpaceDE w:val="0"/>
              <w:autoSpaceDN w:val="0"/>
              <w:adjustRightInd w:val="0"/>
              <w:spacing w:before="120"/>
              <w:rPr>
                <w:rFonts w:ascii="Tahoma" w:eastAsia="Times New Roman" w:hAnsi="Tahoma" w:cs="Tahoma"/>
                <w:color w:val="000000"/>
                <w:lang w:val="en-NZ"/>
              </w:rPr>
            </w:pPr>
            <w:bookmarkStart w:id="1" w:name="_Hlk526771952"/>
            <w:r w:rsidRPr="00F41389">
              <w:rPr>
                <w:rFonts w:eastAsia="Times New Roman" w:cs="Arial Narrow"/>
                <w:b/>
                <w:bCs/>
                <w:color w:val="000000"/>
                <w:lang w:val="en-NZ"/>
              </w:rPr>
              <w:t>Elements</w:t>
            </w:r>
          </w:p>
        </w:tc>
        <w:tc>
          <w:tcPr>
            <w:tcW w:w="7059" w:type="dxa"/>
            <w:tcBorders>
              <w:top w:val="single" w:sz="4" w:space="0" w:color="auto"/>
              <w:left w:val="single" w:sz="4" w:space="0" w:color="auto"/>
              <w:bottom w:val="single" w:sz="4" w:space="0" w:color="C0C0C0"/>
              <w:right w:val="single" w:sz="4" w:space="0" w:color="auto"/>
            </w:tcBorders>
            <w:tcMar>
              <w:left w:w="62" w:type="dxa"/>
              <w:right w:w="62" w:type="dxa"/>
            </w:tcMar>
          </w:tcPr>
          <w:p w14:paraId="6BEE1945" w14:textId="77777777" w:rsidR="00141358" w:rsidRPr="00F41389" w:rsidRDefault="00141358" w:rsidP="00F60376">
            <w:pPr>
              <w:autoSpaceDE w:val="0"/>
              <w:autoSpaceDN w:val="0"/>
              <w:adjustRightInd w:val="0"/>
              <w:spacing w:before="120"/>
              <w:rPr>
                <w:rFonts w:ascii="Tahoma" w:eastAsia="Times New Roman" w:hAnsi="Tahoma" w:cs="Tahoma"/>
                <w:color w:val="000000"/>
                <w:lang w:val="en-NZ"/>
              </w:rPr>
            </w:pPr>
            <w:r w:rsidRPr="00F41389">
              <w:rPr>
                <w:rFonts w:eastAsia="Times New Roman" w:cs="Arial Narrow"/>
                <w:b/>
                <w:bCs/>
                <w:color w:val="000000"/>
                <w:lang w:val="en-NZ"/>
              </w:rPr>
              <w:t>Performance Criteria</w:t>
            </w:r>
          </w:p>
        </w:tc>
      </w:tr>
      <w:tr w:rsidR="00141358" w:rsidRPr="009C3938" w14:paraId="719BC148" w14:textId="77777777" w:rsidTr="00141358">
        <w:trPr>
          <w:cantSplit/>
          <w:tblHeader/>
        </w:trPr>
        <w:tc>
          <w:tcPr>
            <w:tcW w:w="2580" w:type="dxa"/>
            <w:tcBorders>
              <w:top w:val="single" w:sz="4" w:space="0" w:color="C0C0C0"/>
              <w:left w:val="single" w:sz="4" w:space="0" w:color="auto"/>
              <w:bottom w:val="single" w:sz="4" w:space="0" w:color="auto"/>
              <w:right w:val="single" w:sz="4" w:space="0" w:color="auto"/>
            </w:tcBorders>
            <w:tcMar>
              <w:left w:w="62" w:type="dxa"/>
              <w:right w:w="62" w:type="dxa"/>
            </w:tcMar>
          </w:tcPr>
          <w:p w14:paraId="16B18717" w14:textId="77777777" w:rsidR="00141358" w:rsidRPr="009C3938" w:rsidRDefault="00141358" w:rsidP="00F60376">
            <w:pPr>
              <w:autoSpaceDE w:val="0"/>
              <w:autoSpaceDN w:val="0"/>
              <w:adjustRightInd w:val="0"/>
              <w:spacing w:before="120"/>
              <w:rPr>
                <w:rFonts w:ascii="Tahoma" w:eastAsia="Times New Roman" w:hAnsi="Tahoma" w:cs="Tahoma"/>
                <w:color w:val="000000"/>
                <w:sz w:val="16"/>
                <w:szCs w:val="16"/>
                <w:lang w:val="en-NZ"/>
              </w:rPr>
            </w:pPr>
            <w:r w:rsidRPr="009C3938">
              <w:rPr>
                <w:rFonts w:ascii="Tahoma" w:eastAsia="Times New Roman" w:hAnsi="Tahoma" w:cs="Tahoma"/>
                <w:i/>
                <w:iCs/>
                <w:color w:val="000000"/>
                <w:sz w:val="16"/>
                <w:szCs w:val="16"/>
                <w:lang w:val="en-NZ"/>
              </w:rPr>
              <w:t>Elements describe the essential outcomes.</w:t>
            </w:r>
          </w:p>
        </w:tc>
        <w:tc>
          <w:tcPr>
            <w:tcW w:w="7059" w:type="dxa"/>
            <w:tcBorders>
              <w:top w:val="single" w:sz="4" w:space="0" w:color="C0C0C0"/>
              <w:left w:val="single" w:sz="4" w:space="0" w:color="auto"/>
              <w:bottom w:val="single" w:sz="4" w:space="0" w:color="auto"/>
              <w:right w:val="single" w:sz="4" w:space="0" w:color="auto"/>
            </w:tcBorders>
            <w:tcMar>
              <w:left w:w="62" w:type="dxa"/>
              <w:right w:w="62" w:type="dxa"/>
            </w:tcMar>
          </w:tcPr>
          <w:p w14:paraId="339837A7" w14:textId="77777777" w:rsidR="00141358" w:rsidRPr="009C3938" w:rsidRDefault="00141358" w:rsidP="00F60376">
            <w:pPr>
              <w:autoSpaceDE w:val="0"/>
              <w:autoSpaceDN w:val="0"/>
              <w:adjustRightInd w:val="0"/>
              <w:spacing w:before="120"/>
              <w:rPr>
                <w:rFonts w:ascii="Tahoma" w:eastAsia="Times New Roman" w:hAnsi="Tahoma" w:cs="Tahoma"/>
                <w:color w:val="000000"/>
                <w:sz w:val="16"/>
                <w:szCs w:val="16"/>
                <w:lang w:val="en-NZ"/>
              </w:rPr>
            </w:pPr>
            <w:r w:rsidRPr="009C3938">
              <w:rPr>
                <w:rFonts w:ascii="Tahoma" w:eastAsia="Times New Roman" w:hAnsi="Tahoma" w:cs="Tahoma"/>
                <w:i/>
                <w:iCs/>
                <w:color w:val="000000"/>
                <w:sz w:val="16"/>
                <w:szCs w:val="16"/>
                <w:lang w:val="en-NZ"/>
              </w:rPr>
              <w:t>Performance criteria describe the performance needed to demonstrate achievement of the element.</w:t>
            </w:r>
          </w:p>
        </w:tc>
      </w:tr>
      <w:tr w:rsidR="00141358" w:rsidRPr="009C3938" w14:paraId="3EA8B95A" w14:textId="77777777" w:rsidTr="00141358">
        <w:trPr>
          <w:cantSplit/>
        </w:trPr>
        <w:tc>
          <w:tcPr>
            <w:tcW w:w="2580" w:type="dxa"/>
            <w:tcBorders>
              <w:top w:val="single" w:sz="4" w:space="0" w:color="auto"/>
              <w:left w:val="single" w:sz="4" w:space="0" w:color="auto"/>
              <w:bottom w:val="single" w:sz="4" w:space="0" w:color="auto"/>
              <w:right w:val="single" w:sz="4" w:space="0" w:color="auto"/>
            </w:tcBorders>
            <w:tcMar>
              <w:left w:w="62" w:type="dxa"/>
              <w:right w:w="62" w:type="dxa"/>
            </w:tcMar>
          </w:tcPr>
          <w:p w14:paraId="7F52C929" w14:textId="520D4789" w:rsidR="00141358" w:rsidRPr="00141358" w:rsidRDefault="00141358" w:rsidP="00C6531D">
            <w:pPr>
              <w:pStyle w:val="UnitText"/>
            </w:pPr>
            <w:r w:rsidRPr="00141358">
              <w:t xml:space="preserve">1. </w:t>
            </w:r>
            <w:r w:rsidR="00443F02" w:rsidRPr="00443F02">
              <w:t xml:space="preserve">Prepare for </w:t>
            </w:r>
            <w:r w:rsidR="005F6FC3">
              <w:t xml:space="preserve">fabrication </w:t>
            </w:r>
            <w:r w:rsidR="00443F02" w:rsidRPr="00443F02">
              <w:t>work</w:t>
            </w:r>
          </w:p>
        </w:tc>
        <w:tc>
          <w:tcPr>
            <w:tcW w:w="7059" w:type="dxa"/>
            <w:tcBorders>
              <w:top w:val="single" w:sz="4" w:space="0" w:color="auto"/>
              <w:left w:val="single" w:sz="4" w:space="0" w:color="auto"/>
              <w:bottom w:val="single" w:sz="4" w:space="0" w:color="auto"/>
              <w:right w:val="single" w:sz="4" w:space="0" w:color="auto"/>
            </w:tcBorders>
            <w:tcMar>
              <w:left w:w="62" w:type="dxa"/>
              <w:right w:w="62" w:type="dxa"/>
            </w:tcMar>
          </w:tcPr>
          <w:p w14:paraId="23578595" w14:textId="04BF673F" w:rsidR="005F6FC3" w:rsidRPr="005F6FC3" w:rsidRDefault="005F6FC3" w:rsidP="00C6531D">
            <w:pPr>
              <w:pStyle w:val="UnitText"/>
            </w:pPr>
            <w:r w:rsidRPr="005F6FC3">
              <w:t>1.1</w:t>
            </w:r>
            <w:r>
              <w:t xml:space="preserve"> </w:t>
            </w:r>
            <w:r w:rsidR="00154ECC">
              <w:t xml:space="preserve">Access and interpret </w:t>
            </w:r>
            <w:r w:rsidR="0010374F">
              <w:t xml:space="preserve">job </w:t>
            </w:r>
            <w:r w:rsidR="00154ECC">
              <w:t>i</w:t>
            </w:r>
            <w:r w:rsidRPr="005F6FC3">
              <w:t xml:space="preserve">nformation from specifications </w:t>
            </w:r>
          </w:p>
          <w:p w14:paraId="6FAC6EDB" w14:textId="39A43B91" w:rsidR="005F6FC3" w:rsidRPr="005F6FC3" w:rsidRDefault="005F6FC3" w:rsidP="00C6531D">
            <w:pPr>
              <w:pStyle w:val="UnitText"/>
            </w:pPr>
            <w:r w:rsidRPr="005F6FC3">
              <w:t>1.2</w:t>
            </w:r>
            <w:r>
              <w:t xml:space="preserve"> </w:t>
            </w:r>
            <w:r w:rsidR="00154ECC">
              <w:t xml:space="preserve">Identify and </w:t>
            </w:r>
            <w:r w:rsidR="00930BB6">
              <w:t>follow</w:t>
            </w:r>
            <w:r w:rsidR="00154ECC">
              <w:t xml:space="preserve"> workplace health and safety requirements </w:t>
            </w:r>
          </w:p>
          <w:p w14:paraId="4525BD92" w14:textId="0E3FC9CD" w:rsidR="005F6FC3" w:rsidRPr="005F6FC3" w:rsidRDefault="005F6FC3" w:rsidP="00C6531D">
            <w:pPr>
              <w:pStyle w:val="UnitText"/>
            </w:pPr>
            <w:r w:rsidRPr="005F6FC3">
              <w:t>1.3</w:t>
            </w:r>
            <w:r>
              <w:t xml:space="preserve"> </w:t>
            </w:r>
            <w:r w:rsidR="00154ECC">
              <w:t>Select and confirm materials against quality specifications</w:t>
            </w:r>
            <w:r w:rsidRPr="005F6FC3">
              <w:t xml:space="preserve"> </w:t>
            </w:r>
          </w:p>
          <w:p w14:paraId="53E6672D" w14:textId="421A111B" w:rsidR="005F6FC3" w:rsidRPr="005F6FC3" w:rsidRDefault="005F6FC3" w:rsidP="00C6531D">
            <w:pPr>
              <w:pStyle w:val="UnitText"/>
            </w:pPr>
            <w:r w:rsidRPr="005F6FC3">
              <w:t>1.4</w:t>
            </w:r>
            <w:r>
              <w:t xml:space="preserve"> </w:t>
            </w:r>
            <w:r w:rsidR="00154ECC">
              <w:t>Identify, select and prepare c</w:t>
            </w:r>
            <w:r w:rsidRPr="005F6FC3">
              <w:t>omponents</w:t>
            </w:r>
            <w:r w:rsidR="00A27491">
              <w:t xml:space="preserve"> and</w:t>
            </w:r>
            <w:r w:rsidRPr="005F6FC3">
              <w:t xml:space="preserve"> tooling in accordance with</w:t>
            </w:r>
            <w:r w:rsidR="007B1926">
              <w:t xml:space="preserve"> job </w:t>
            </w:r>
            <w:r w:rsidR="008847C0">
              <w:t>requirements</w:t>
            </w:r>
            <w:r w:rsidR="007B1926">
              <w:t xml:space="preserve"> and</w:t>
            </w:r>
            <w:r w:rsidRPr="005F6FC3">
              <w:t xml:space="preserve"> work</w:t>
            </w:r>
            <w:r w:rsidR="00930BB6">
              <w:t xml:space="preserve">place </w:t>
            </w:r>
            <w:r w:rsidRPr="005F6FC3">
              <w:t>procedures</w:t>
            </w:r>
          </w:p>
          <w:p w14:paraId="45DCB215" w14:textId="52BE9907" w:rsidR="00845ADF" w:rsidRPr="00845ADF" w:rsidRDefault="005F6FC3" w:rsidP="00845ADF">
            <w:pPr>
              <w:pStyle w:val="UnitText"/>
            </w:pPr>
            <w:r w:rsidRPr="005F6FC3">
              <w:t>1.5</w:t>
            </w:r>
            <w:r>
              <w:t xml:space="preserve"> </w:t>
            </w:r>
            <w:r w:rsidR="00154ECC">
              <w:t>Identify opportunities for</w:t>
            </w:r>
            <w:r w:rsidRPr="005F6FC3">
              <w:t xml:space="preserve"> </w:t>
            </w:r>
            <w:proofErr w:type="spellStart"/>
            <w:r w:rsidRPr="005F6FC3">
              <w:t>minimis</w:t>
            </w:r>
            <w:r w:rsidR="00154ECC">
              <w:t>ing</w:t>
            </w:r>
            <w:proofErr w:type="spellEnd"/>
            <w:r w:rsidRPr="005F6FC3">
              <w:t xml:space="preserve"> waste</w:t>
            </w:r>
            <w:r w:rsidR="00154ECC">
              <w:t xml:space="preserve"> and </w:t>
            </w:r>
            <w:proofErr w:type="spellStart"/>
            <w:r w:rsidR="00154ECC">
              <w:t>maximising</w:t>
            </w:r>
            <w:proofErr w:type="spellEnd"/>
            <w:r w:rsidR="00154ECC">
              <w:t xml:space="preserve"> energy efficiency</w:t>
            </w:r>
            <w:r w:rsidR="002223B1">
              <w:t xml:space="preserve"> and plan work accordingly</w:t>
            </w:r>
          </w:p>
        </w:tc>
      </w:tr>
      <w:tr w:rsidR="00C7544E" w:rsidRPr="009C3938" w14:paraId="36497EFA" w14:textId="77777777" w:rsidTr="00141358">
        <w:trPr>
          <w:cantSplit/>
        </w:trPr>
        <w:tc>
          <w:tcPr>
            <w:tcW w:w="2580" w:type="dxa"/>
            <w:tcBorders>
              <w:top w:val="single" w:sz="4" w:space="0" w:color="auto"/>
              <w:left w:val="single" w:sz="4" w:space="0" w:color="auto"/>
              <w:bottom w:val="single" w:sz="4" w:space="0" w:color="auto"/>
              <w:right w:val="single" w:sz="4" w:space="0" w:color="auto"/>
            </w:tcBorders>
            <w:tcMar>
              <w:left w:w="62" w:type="dxa"/>
              <w:right w:w="62" w:type="dxa"/>
            </w:tcMar>
          </w:tcPr>
          <w:p w14:paraId="40CDAA67" w14:textId="0682A4C2" w:rsidR="00C7544E" w:rsidRPr="00141358" w:rsidRDefault="00C7544E" w:rsidP="00C7544E">
            <w:pPr>
              <w:pStyle w:val="UnitText"/>
            </w:pPr>
            <w:r>
              <w:t>2. Select frame materials and accessories</w:t>
            </w:r>
          </w:p>
        </w:tc>
        <w:tc>
          <w:tcPr>
            <w:tcW w:w="7059" w:type="dxa"/>
            <w:tcBorders>
              <w:top w:val="single" w:sz="4" w:space="0" w:color="auto"/>
              <w:left w:val="single" w:sz="4" w:space="0" w:color="auto"/>
              <w:bottom w:val="single" w:sz="4" w:space="0" w:color="auto"/>
              <w:right w:val="single" w:sz="4" w:space="0" w:color="auto"/>
            </w:tcBorders>
            <w:tcMar>
              <w:left w:w="62" w:type="dxa"/>
              <w:right w:w="62" w:type="dxa"/>
            </w:tcMar>
          </w:tcPr>
          <w:p w14:paraId="51E6B1EA" w14:textId="60A399FA" w:rsidR="00C7544E" w:rsidRPr="005F6FC3" w:rsidRDefault="00C7544E" w:rsidP="00C7544E">
            <w:pPr>
              <w:pStyle w:val="UnitText"/>
            </w:pPr>
            <w:r>
              <w:t>2</w:t>
            </w:r>
            <w:r w:rsidRPr="005F6FC3">
              <w:t>.</w:t>
            </w:r>
            <w:r>
              <w:t>1 Select m</w:t>
            </w:r>
            <w:r w:rsidRPr="005F6FC3">
              <w:t>aterials type and size according to frame dimension, in-service environment and customer requirements</w:t>
            </w:r>
          </w:p>
          <w:p w14:paraId="2D0F129B" w14:textId="46A7E4A2" w:rsidR="00845ADF" w:rsidRPr="00845ADF" w:rsidRDefault="00C7544E" w:rsidP="00845ADF">
            <w:pPr>
              <w:pStyle w:val="UnitText"/>
            </w:pPr>
            <w:r>
              <w:t>2</w:t>
            </w:r>
            <w:r w:rsidRPr="005F6FC3">
              <w:t>.</w:t>
            </w:r>
            <w:r>
              <w:t>2 Select a</w:t>
            </w:r>
            <w:r w:rsidRPr="005F6FC3">
              <w:t xml:space="preserve">ttachment methods and materials </w:t>
            </w:r>
            <w:r>
              <w:t>in accordance with regulatory and workplace requirements</w:t>
            </w:r>
          </w:p>
        </w:tc>
      </w:tr>
      <w:tr w:rsidR="00C7544E" w:rsidRPr="009C3938" w14:paraId="3745A90F" w14:textId="77777777" w:rsidTr="00141358">
        <w:trPr>
          <w:cantSplit/>
        </w:trPr>
        <w:tc>
          <w:tcPr>
            <w:tcW w:w="2580" w:type="dxa"/>
            <w:tcBorders>
              <w:top w:val="single" w:sz="4" w:space="0" w:color="auto"/>
              <w:left w:val="single" w:sz="4" w:space="0" w:color="auto"/>
              <w:bottom w:val="single" w:sz="4" w:space="0" w:color="auto"/>
              <w:right w:val="single" w:sz="4" w:space="0" w:color="auto"/>
            </w:tcBorders>
            <w:tcMar>
              <w:left w:w="62" w:type="dxa"/>
              <w:right w:w="62" w:type="dxa"/>
            </w:tcMar>
          </w:tcPr>
          <w:p w14:paraId="69DB96D9" w14:textId="1F932815" w:rsidR="00C7544E" w:rsidRPr="009C3938" w:rsidRDefault="00C7544E" w:rsidP="00C7544E">
            <w:pPr>
              <w:pStyle w:val="UnitText"/>
            </w:pPr>
            <w:r>
              <w:t xml:space="preserve">3. Measure and determine frame requirements </w:t>
            </w:r>
          </w:p>
        </w:tc>
        <w:tc>
          <w:tcPr>
            <w:tcW w:w="7059" w:type="dxa"/>
            <w:tcBorders>
              <w:top w:val="single" w:sz="4" w:space="0" w:color="auto"/>
              <w:left w:val="single" w:sz="4" w:space="0" w:color="auto"/>
              <w:bottom w:val="single" w:sz="4" w:space="0" w:color="auto"/>
              <w:right w:val="single" w:sz="4" w:space="0" w:color="auto"/>
            </w:tcBorders>
            <w:tcMar>
              <w:left w:w="62" w:type="dxa"/>
              <w:right w:w="62" w:type="dxa"/>
            </w:tcMar>
          </w:tcPr>
          <w:p w14:paraId="660FB11A" w14:textId="6B7582AC" w:rsidR="00C7544E" w:rsidRPr="005F6FC3" w:rsidRDefault="00C7544E" w:rsidP="00C7544E">
            <w:pPr>
              <w:pStyle w:val="UnitText"/>
            </w:pPr>
            <w:r>
              <w:t>3</w:t>
            </w:r>
            <w:r w:rsidRPr="005F6FC3">
              <w:t>.</w:t>
            </w:r>
            <w:r>
              <w:t>1 Identify and access m</w:t>
            </w:r>
            <w:r w:rsidRPr="005F6FC3">
              <w:t>easurement</w:t>
            </w:r>
            <w:r>
              <w:t xml:space="preserve"> requirements</w:t>
            </w:r>
            <w:r w:rsidRPr="005F6FC3">
              <w:t xml:space="preserve"> from specifications and/or </w:t>
            </w:r>
            <w:r>
              <w:t>direct measurement</w:t>
            </w:r>
          </w:p>
          <w:p w14:paraId="44C0E608" w14:textId="3ED6CFD5" w:rsidR="00845ADF" w:rsidRPr="00845ADF" w:rsidRDefault="00C7544E" w:rsidP="00845ADF">
            <w:pPr>
              <w:pStyle w:val="UnitText"/>
            </w:pPr>
            <w:r>
              <w:t>3</w:t>
            </w:r>
            <w:r w:rsidRPr="005F6FC3">
              <w:t>.</w:t>
            </w:r>
            <w:r>
              <w:t>2 Make accurate measurements to confirm f</w:t>
            </w:r>
            <w:r w:rsidRPr="005F6FC3">
              <w:t xml:space="preserve">rame dimensions against </w:t>
            </w:r>
            <w:r>
              <w:t>specifications</w:t>
            </w:r>
          </w:p>
        </w:tc>
      </w:tr>
      <w:tr w:rsidR="00C7544E" w:rsidRPr="009C3938" w14:paraId="63533380" w14:textId="77777777" w:rsidTr="00141358">
        <w:trPr>
          <w:cantSplit/>
        </w:trPr>
        <w:tc>
          <w:tcPr>
            <w:tcW w:w="2580" w:type="dxa"/>
            <w:tcBorders>
              <w:top w:val="single" w:sz="4" w:space="0" w:color="auto"/>
              <w:left w:val="single" w:sz="4" w:space="0" w:color="auto"/>
              <w:bottom w:val="single" w:sz="4" w:space="0" w:color="auto"/>
              <w:right w:val="single" w:sz="4" w:space="0" w:color="auto"/>
            </w:tcBorders>
            <w:tcMar>
              <w:left w:w="62" w:type="dxa"/>
              <w:right w:w="62" w:type="dxa"/>
            </w:tcMar>
          </w:tcPr>
          <w:p w14:paraId="0618B1EF" w14:textId="771F2209" w:rsidR="00C7544E" w:rsidRPr="008D7869" w:rsidRDefault="00C7544E" w:rsidP="00C7544E">
            <w:pPr>
              <w:pStyle w:val="UnitText"/>
            </w:pPr>
            <w:r w:rsidRPr="008D7869">
              <w:t>4. Cut</w:t>
            </w:r>
            <w:r>
              <w:t xml:space="preserve"> and assemble components</w:t>
            </w:r>
          </w:p>
        </w:tc>
        <w:tc>
          <w:tcPr>
            <w:tcW w:w="7059" w:type="dxa"/>
            <w:tcBorders>
              <w:top w:val="single" w:sz="4" w:space="0" w:color="auto"/>
              <w:left w:val="single" w:sz="4" w:space="0" w:color="auto"/>
              <w:bottom w:val="single" w:sz="4" w:space="0" w:color="auto"/>
              <w:right w:val="single" w:sz="4" w:space="0" w:color="auto"/>
            </w:tcBorders>
            <w:tcMar>
              <w:left w:w="62" w:type="dxa"/>
              <w:right w:w="62" w:type="dxa"/>
            </w:tcMar>
          </w:tcPr>
          <w:p w14:paraId="62CA2362" w14:textId="7247D86D" w:rsidR="00C7544E" w:rsidRPr="005F6FC3" w:rsidRDefault="00C7544E" w:rsidP="00C7544E">
            <w:pPr>
              <w:pStyle w:val="UnitText"/>
            </w:pPr>
            <w:r w:rsidRPr="005F6FC3">
              <w:t>4.</w:t>
            </w:r>
            <w:r>
              <w:t>1 C</w:t>
            </w:r>
            <w:r w:rsidRPr="005F6FC3">
              <w:t>ut</w:t>
            </w:r>
            <w:r>
              <w:t xml:space="preserve"> and assemble</w:t>
            </w:r>
            <w:r w:rsidRPr="005F6FC3">
              <w:t xml:space="preserve"> </w:t>
            </w:r>
            <w:r>
              <w:t xml:space="preserve">components </w:t>
            </w:r>
            <w:r w:rsidRPr="005F6FC3">
              <w:t>in accordance with work plan and specifications</w:t>
            </w:r>
          </w:p>
          <w:p w14:paraId="7643497B" w14:textId="202C8A43" w:rsidR="00C7544E" w:rsidRPr="005F6FC3" w:rsidRDefault="00C7544E" w:rsidP="00C7544E">
            <w:pPr>
              <w:pStyle w:val="UnitText"/>
            </w:pPr>
            <w:r>
              <w:t>4.2 Safely use tooling and equipment in accordance with manufacturer specifications and workplace procedures</w:t>
            </w:r>
          </w:p>
          <w:p w14:paraId="184D2A0F" w14:textId="3073E7D5" w:rsidR="00845ADF" w:rsidRPr="00845ADF" w:rsidRDefault="00C7544E" w:rsidP="00845ADF">
            <w:pPr>
              <w:pStyle w:val="UnitText"/>
            </w:pPr>
            <w:r w:rsidRPr="005F6FC3">
              <w:t>4.</w:t>
            </w:r>
            <w:r>
              <w:t>3 C</w:t>
            </w:r>
            <w:r w:rsidRPr="005F6FC3">
              <w:t>heck</w:t>
            </w:r>
            <w:r>
              <w:t xml:space="preserve"> c</w:t>
            </w:r>
            <w:r w:rsidRPr="005F6FC3">
              <w:t>omponent lengths, fittings and frame assembly dimensions for conformity to specifications in accordance with work</w:t>
            </w:r>
            <w:r>
              <w:t>place</w:t>
            </w:r>
            <w:r w:rsidRPr="005F6FC3">
              <w:t xml:space="preserve"> procedures</w:t>
            </w:r>
          </w:p>
        </w:tc>
      </w:tr>
      <w:tr w:rsidR="00C7544E" w:rsidRPr="009C3938" w14:paraId="410A3F0C" w14:textId="77777777" w:rsidTr="00141358">
        <w:trPr>
          <w:cantSplit/>
        </w:trPr>
        <w:tc>
          <w:tcPr>
            <w:tcW w:w="2580" w:type="dxa"/>
            <w:tcBorders>
              <w:top w:val="single" w:sz="4" w:space="0" w:color="auto"/>
              <w:left w:val="single" w:sz="4" w:space="0" w:color="auto"/>
              <w:bottom w:val="single" w:sz="4" w:space="0" w:color="auto"/>
              <w:right w:val="single" w:sz="4" w:space="0" w:color="auto"/>
            </w:tcBorders>
            <w:tcMar>
              <w:left w:w="62" w:type="dxa"/>
              <w:right w:w="62" w:type="dxa"/>
            </w:tcMar>
          </w:tcPr>
          <w:p w14:paraId="3298C999" w14:textId="00D620F1" w:rsidR="00C7544E" w:rsidRPr="008D7869" w:rsidRDefault="00C7544E" w:rsidP="00C7544E">
            <w:pPr>
              <w:pStyle w:val="UnitText"/>
            </w:pPr>
            <w:r>
              <w:lastRenderedPageBreak/>
              <w:t>5</w:t>
            </w:r>
            <w:r w:rsidRPr="008D7869">
              <w:t xml:space="preserve">. Clean up work area and maintain equipment </w:t>
            </w:r>
          </w:p>
        </w:tc>
        <w:tc>
          <w:tcPr>
            <w:tcW w:w="7059" w:type="dxa"/>
            <w:tcBorders>
              <w:top w:val="single" w:sz="4" w:space="0" w:color="auto"/>
              <w:left w:val="single" w:sz="4" w:space="0" w:color="auto"/>
              <w:bottom w:val="single" w:sz="4" w:space="0" w:color="auto"/>
              <w:right w:val="single" w:sz="4" w:space="0" w:color="auto"/>
            </w:tcBorders>
            <w:tcMar>
              <w:left w:w="62" w:type="dxa"/>
              <w:right w:w="62" w:type="dxa"/>
            </w:tcMar>
          </w:tcPr>
          <w:p w14:paraId="760D281D" w14:textId="31BA73F3" w:rsidR="00C7544E" w:rsidRPr="005F6FC3" w:rsidRDefault="00C7544E" w:rsidP="00C7544E">
            <w:pPr>
              <w:pStyle w:val="UnitText"/>
            </w:pPr>
            <w:r>
              <w:t>5</w:t>
            </w:r>
            <w:r w:rsidRPr="005F6FC3">
              <w:t>.1</w:t>
            </w:r>
            <w:r>
              <w:t xml:space="preserve"> Store or recycle materials in accordance with workplace procedures</w:t>
            </w:r>
          </w:p>
          <w:p w14:paraId="7D3FC503" w14:textId="58FF062C" w:rsidR="00C7544E" w:rsidRDefault="00C7544E" w:rsidP="00C7544E">
            <w:pPr>
              <w:pStyle w:val="UnitText"/>
            </w:pPr>
            <w:r>
              <w:t>5</w:t>
            </w:r>
            <w:r w:rsidRPr="005F6FC3">
              <w:t>.</w:t>
            </w:r>
            <w:r>
              <w:t>2 Clean and clear work area and dispose of rubbish safely</w:t>
            </w:r>
          </w:p>
          <w:p w14:paraId="3FE1812C" w14:textId="4A9CA39B" w:rsidR="00C7544E" w:rsidRPr="005F6FC3" w:rsidRDefault="00C7544E" w:rsidP="00C7544E">
            <w:pPr>
              <w:pStyle w:val="UnitText"/>
            </w:pPr>
            <w:r>
              <w:t xml:space="preserve">5.3 Clean, maintain and store tools and equipment </w:t>
            </w:r>
            <w:r w:rsidRPr="005F6FC3">
              <w:t>in accordance with workplace procedures</w:t>
            </w:r>
            <w:r>
              <w:t xml:space="preserve"> and supplier specifications</w:t>
            </w:r>
          </w:p>
          <w:p w14:paraId="61A51E75" w14:textId="763D5CC1" w:rsidR="00C7544E" w:rsidRDefault="00C7544E" w:rsidP="00C7544E">
            <w:pPr>
              <w:pStyle w:val="UnitText"/>
            </w:pPr>
            <w:r>
              <w:t>5</w:t>
            </w:r>
            <w:r w:rsidRPr="005F6FC3">
              <w:t>.</w:t>
            </w:r>
            <w:r>
              <w:t>4 Identify and tag u</w:t>
            </w:r>
            <w:r w:rsidRPr="005F6FC3">
              <w:t>nserviceable</w:t>
            </w:r>
            <w:r>
              <w:t xml:space="preserve"> or faulty</w:t>
            </w:r>
            <w:r w:rsidRPr="005F6FC3">
              <w:t xml:space="preserve"> equipment in accordance with workplace procedures</w:t>
            </w:r>
          </w:p>
          <w:p w14:paraId="2A7AB8A4" w14:textId="2B1C4416" w:rsidR="00C7544E" w:rsidRPr="005F6FC3" w:rsidRDefault="00C7544E" w:rsidP="00C7544E">
            <w:pPr>
              <w:pStyle w:val="UnitText"/>
            </w:pPr>
            <w:r>
              <w:t>5.5 Accurately complete required workplace documentation</w:t>
            </w:r>
          </w:p>
        </w:tc>
      </w:tr>
      <w:bookmarkEnd w:id="1"/>
    </w:tbl>
    <w:p w14:paraId="0671B22F" w14:textId="77777777" w:rsidR="00141358" w:rsidRDefault="00141358" w:rsidP="00141358"/>
    <w:tbl>
      <w:tblPr>
        <w:tblStyle w:val="TableGrid"/>
        <w:tblW w:w="9638" w:type="dxa"/>
        <w:tblLook w:val="04A0" w:firstRow="1" w:lastRow="0" w:firstColumn="1" w:lastColumn="0" w:noHBand="0" w:noVBand="1"/>
      </w:tblPr>
      <w:tblGrid>
        <w:gridCol w:w="9638"/>
      </w:tblGrid>
      <w:tr w:rsidR="00141358" w14:paraId="03FDAECA" w14:textId="77777777" w:rsidTr="00F60376">
        <w:tc>
          <w:tcPr>
            <w:tcW w:w="9638" w:type="dxa"/>
          </w:tcPr>
          <w:p w14:paraId="52CD6135" w14:textId="77777777" w:rsidR="00141358" w:rsidRDefault="00141358" w:rsidP="00F60376">
            <w:pPr>
              <w:pStyle w:val="NoSpacing"/>
              <w:keepNext/>
            </w:pPr>
            <w:r>
              <w:t>Foundation Skills</w:t>
            </w:r>
          </w:p>
          <w:p w14:paraId="2C170792" w14:textId="77777777" w:rsidR="00141358" w:rsidRDefault="00141358" w:rsidP="00F60376">
            <w:pPr>
              <w:pStyle w:val="UnitText"/>
              <w:keepNext/>
            </w:pPr>
            <w:r>
              <w:t>This section describes those language, literacy, numeracy and employment skills that are essential to performance. Foundation skills essential to performance in this unit, but not explicit in the performance criteria are listed here, along with a brief context statement.</w:t>
            </w:r>
          </w:p>
          <w:p w14:paraId="65A4F2A6" w14:textId="36CB3194" w:rsidR="006E34DD" w:rsidRPr="001B5E8E" w:rsidRDefault="00141358" w:rsidP="00F60376">
            <w:pPr>
              <w:pStyle w:val="UnitText"/>
              <w:keepNext/>
            </w:pPr>
            <w:r w:rsidRPr="00141358">
              <w:t>Foundation skills essential to performance are explicit in the performance criteria of this unit of competency.</w:t>
            </w:r>
          </w:p>
        </w:tc>
      </w:tr>
    </w:tbl>
    <w:p w14:paraId="7EBC27DD" w14:textId="77777777" w:rsidR="00141358" w:rsidRDefault="00141358" w:rsidP="00141358"/>
    <w:tbl>
      <w:tblPr>
        <w:tblStyle w:val="TableGrid"/>
        <w:tblW w:w="9638" w:type="dxa"/>
        <w:tblLook w:val="04A0" w:firstRow="1" w:lastRow="0" w:firstColumn="1" w:lastColumn="0" w:noHBand="0" w:noVBand="1"/>
      </w:tblPr>
      <w:tblGrid>
        <w:gridCol w:w="2835"/>
        <w:gridCol w:w="6803"/>
      </w:tblGrid>
      <w:tr w:rsidR="00141358" w14:paraId="02EB668D" w14:textId="77777777" w:rsidTr="00F60376">
        <w:tc>
          <w:tcPr>
            <w:tcW w:w="2835" w:type="dxa"/>
          </w:tcPr>
          <w:p w14:paraId="13524DD6" w14:textId="77777777" w:rsidR="00141358" w:rsidRPr="00FD67A9" w:rsidRDefault="00141358" w:rsidP="00F60376">
            <w:pPr>
              <w:pStyle w:val="NoSpacing"/>
            </w:pPr>
            <w:r>
              <w:t>Unit Mapping Information</w:t>
            </w:r>
          </w:p>
        </w:tc>
        <w:tc>
          <w:tcPr>
            <w:tcW w:w="6803" w:type="dxa"/>
          </w:tcPr>
          <w:p w14:paraId="5780CAA8" w14:textId="58137808" w:rsidR="00141358" w:rsidRPr="002F060C" w:rsidRDefault="001B5E8E" w:rsidP="00F60376">
            <w:pPr>
              <w:pStyle w:val="UnitText"/>
            </w:pPr>
            <w:r>
              <w:t xml:space="preserve">Release 1. New unit. </w:t>
            </w:r>
          </w:p>
        </w:tc>
      </w:tr>
      <w:tr w:rsidR="00141358" w14:paraId="4C43E0AC" w14:textId="77777777" w:rsidTr="00F60376">
        <w:tc>
          <w:tcPr>
            <w:tcW w:w="2835" w:type="dxa"/>
          </w:tcPr>
          <w:p w14:paraId="1BC9E8B2" w14:textId="77777777" w:rsidR="00141358" w:rsidRPr="00FD67A9" w:rsidRDefault="00141358" w:rsidP="00F60376">
            <w:pPr>
              <w:pStyle w:val="NoSpacing"/>
            </w:pPr>
            <w:r>
              <w:t>Links</w:t>
            </w:r>
          </w:p>
        </w:tc>
        <w:tc>
          <w:tcPr>
            <w:tcW w:w="6803" w:type="dxa"/>
          </w:tcPr>
          <w:p w14:paraId="2BF0B45B" w14:textId="73028A9F" w:rsidR="00141358" w:rsidRPr="002F060C" w:rsidRDefault="00440BD6" w:rsidP="00F60376">
            <w:pPr>
              <w:pStyle w:val="ASAHyperlink"/>
            </w:pPr>
            <w:r>
              <w:t xml:space="preserve">Companion Volume implementation guides are found in </w:t>
            </w:r>
            <w:proofErr w:type="spellStart"/>
            <w:r>
              <w:t>VETNet</w:t>
            </w:r>
            <w:proofErr w:type="spellEnd"/>
            <w:r>
              <w:t xml:space="preserve"> - </w:t>
            </w:r>
            <w:hyperlink r:id="rId10" w:history="1">
              <w:r>
                <w:rPr>
                  <w:rStyle w:val="Hyperlink"/>
                </w:rPr>
                <w:t>https://vetnet.education.gov.au/Pages/TrainingDocs.aspx?q=d1287d36-dff4-4e9f-ad2c-9d6270054027</w:t>
              </w:r>
            </w:hyperlink>
          </w:p>
        </w:tc>
      </w:tr>
    </w:tbl>
    <w:p w14:paraId="630F099D" w14:textId="77777777" w:rsidR="00141358" w:rsidRDefault="00141358" w:rsidP="00141358">
      <w:pPr>
        <w:pStyle w:val="NoSpacing"/>
      </w:pPr>
    </w:p>
    <w:p w14:paraId="76E15F7B" w14:textId="77777777" w:rsidR="00141358" w:rsidRPr="00FD67A9" w:rsidRDefault="00141358" w:rsidP="00141358">
      <w:pPr>
        <w:pStyle w:val="NoSpacing"/>
      </w:pPr>
      <w:r w:rsidRPr="00FD67A9">
        <w:t>Assess</w:t>
      </w:r>
      <w:r>
        <w:t>ment Requirements</w:t>
      </w:r>
    </w:p>
    <w:tbl>
      <w:tblPr>
        <w:tblStyle w:val="TableGrid"/>
        <w:tblW w:w="9638" w:type="dxa"/>
        <w:tblLook w:val="04A0" w:firstRow="1" w:lastRow="0" w:firstColumn="1" w:lastColumn="0" w:noHBand="0" w:noVBand="1"/>
      </w:tblPr>
      <w:tblGrid>
        <w:gridCol w:w="2835"/>
        <w:gridCol w:w="6803"/>
      </w:tblGrid>
      <w:tr w:rsidR="00141358" w14:paraId="3A7D4937" w14:textId="77777777" w:rsidTr="00F60376">
        <w:trPr>
          <w:tblHeader/>
        </w:trPr>
        <w:tc>
          <w:tcPr>
            <w:tcW w:w="9638" w:type="dxa"/>
            <w:gridSpan w:val="2"/>
          </w:tcPr>
          <w:p w14:paraId="3F18EE5D" w14:textId="6415C597" w:rsidR="00141358" w:rsidRPr="00FD67A9" w:rsidRDefault="00141358" w:rsidP="00F60376">
            <w:pPr>
              <w:pStyle w:val="NoSpacing"/>
            </w:pPr>
            <w:r>
              <w:t xml:space="preserve">Assessment requirements </w:t>
            </w:r>
            <w:r w:rsidRPr="009220CA">
              <w:t>for</w:t>
            </w:r>
            <w:r w:rsidR="0010360D">
              <w:t xml:space="preserve"> MSMRV3XX Fabricate frame structures</w:t>
            </w:r>
          </w:p>
        </w:tc>
      </w:tr>
      <w:tr w:rsidR="00141358" w14:paraId="6B5C93C0" w14:textId="77777777" w:rsidTr="00F60376">
        <w:tc>
          <w:tcPr>
            <w:tcW w:w="2835" w:type="dxa"/>
          </w:tcPr>
          <w:p w14:paraId="736E9E3E" w14:textId="77777777" w:rsidR="00141358" w:rsidRPr="00AA4427" w:rsidRDefault="00141358" w:rsidP="00F60376">
            <w:pPr>
              <w:pStyle w:val="NoSpacing"/>
            </w:pPr>
            <w:r w:rsidRPr="00310797">
              <w:t>Performance Evidence</w:t>
            </w:r>
          </w:p>
        </w:tc>
        <w:tc>
          <w:tcPr>
            <w:tcW w:w="6803" w:type="dxa"/>
          </w:tcPr>
          <w:p w14:paraId="0DF8D771" w14:textId="3730FA30" w:rsidR="008465C3" w:rsidRDefault="008465C3" w:rsidP="00792293">
            <w:pPr>
              <w:pStyle w:val="UnitText"/>
            </w:pPr>
            <w:r w:rsidRPr="004A6893">
              <w:t>There must be evidence the candidate has completed the tasks outlined in the elements and performance criteria of this unit, and</w:t>
            </w:r>
            <w:r w:rsidR="00C6531D">
              <w:t>:</w:t>
            </w:r>
          </w:p>
          <w:p w14:paraId="209D037E" w14:textId="5A497A9F" w:rsidR="00792293" w:rsidRPr="00F41389" w:rsidRDefault="00792293" w:rsidP="008465C3">
            <w:pPr>
              <w:pStyle w:val="BulletStyle1"/>
            </w:pPr>
            <w:r w:rsidRPr="00F41389">
              <w:t>fabricated 3 frame structures</w:t>
            </w:r>
          </w:p>
          <w:p w14:paraId="33CB5134" w14:textId="77777777" w:rsidR="00C1467C" w:rsidRDefault="00C1467C" w:rsidP="00C1467C">
            <w:pPr>
              <w:pStyle w:val="BulletStyle1"/>
              <w:numPr>
                <w:ilvl w:val="0"/>
                <w:numId w:val="0"/>
              </w:numPr>
            </w:pPr>
          </w:p>
          <w:p w14:paraId="75B99380" w14:textId="62D20F3E" w:rsidR="00141358" w:rsidRPr="00AA4427" w:rsidRDefault="00141358" w:rsidP="00C1467C">
            <w:pPr>
              <w:pStyle w:val="BulletStyle1"/>
              <w:numPr>
                <w:ilvl w:val="0"/>
                <w:numId w:val="0"/>
              </w:numPr>
              <w:ind w:left="360"/>
            </w:pPr>
          </w:p>
        </w:tc>
      </w:tr>
      <w:tr w:rsidR="00141358" w14:paraId="2FD5EC9B" w14:textId="77777777" w:rsidTr="00F60376">
        <w:tc>
          <w:tcPr>
            <w:tcW w:w="2835" w:type="dxa"/>
          </w:tcPr>
          <w:p w14:paraId="599D2F80" w14:textId="77777777" w:rsidR="00141358" w:rsidRPr="00AA4427" w:rsidRDefault="00141358" w:rsidP="00F60376">
            <w:pPr>
              <w:pStyle w:val="NoSpacing"/>
              <w:tabs>
                <w:tab w:val="right" w:pos="2619"/>
              </w:tabs>
            </w:pPr>
            <w:r w:rsidRPr="00AA4427">
              <w:t>Knowledge Evidence</w:t>
            </w:r>
            <w:r>
              <w:tab/>
            </w:r>
          </w:p>
        </w:tc>
        <w:tc>
          <w:tcPr>
            <w:tcW w:w="6803" w:type="dxa"/>
          </w:tcPr>
          <w:p w14:paraId="13FA2062" w14:textId="7EA7CA21" w:rsidR="00911CDF" w:rsidRPr="00C92111" w:rsidRDefault="008465C3" w:rsidP="00911CDF">
            <w:pPr>
              <w:pStyle w:val="UnitText"/>
            </w:pPr>
            <w:r>
              <w:t>There must be evidence the candidate has knowledge</w:t>
            </w:r>
            <w:r w:rsidR="00911CDF" w:rsidRPr="00C92111">
              <w:t xml:space="preserve"> of:</w:t>
            </w:r>
          </w:p>
          <w:p w14:paraId="7A17E4DF" w14:textId="521BF337" w:rsidR="00F45CAB" w:rsidRDefault="008D555C" w:rsidP="00291DD6">
            <w:pPr>
              <w:pStyle w:val="BulletStyle1"/>
            </w:pPr>
            <w:r>
              <w:t>basic aspects of regulations and standards that apply to frame fabrication:</w:t>
            </w:r>
          </w:p>
          <w:p w14:paraId="11B231A2" w14:textId="5A3057D5" w:rsidR="0061565D" w:rsidRDefault="0061565D" w:rsidP="0061565D">
            <w:pPr>
              <w:pStyle w:val="BulletStyle1"/>
              <w:numPr>
                <w:ilvl w:val="1"/>
                <w:numId w:val="1"/>
              </w:numPr>
            </w:pPr>
            <w:r>
              <w:t>Australian Standards</w:t>
            </w:r>
          </w:p>
          <w:p w14:paraId="1C113484" w14:textId="25953AEC" w:rsidR="0061565D" w:rsidRDefault="0061565D" w:rsidP="0061565D">
            <w:pPr>
              <w:pStyle w:val="BulletStyle1"/>
              <w:numPr>
                <w:ilvl w:val="1"/>
                <w:numId w:val="1"/>
              </w:numPr>
            </w:pPr>
            <w:r>
              <w:t>Australian Design Rules</w:t>
            </w:r>
          </w:p>
          <w:p w14:paraId="41529E6D" w14:textId="00BE6803" w:rsidR="00911CDF" w:rsidRPr="00C92111" w:rsidRDefault="00703F74" w:rsidP="00911CDF">
            <w:pPr>
              <w:pStyle w:val="BulletStyle1"/>
            </w:pPr>
            <w:r>
              <w:t xml:space="preserve">types of </w:t>
            </w:r>
            <w:r w:rsidR="00911CDF" w:rsidRPr="00C92111">
              <w:t xml:space="preserve">technical information </w:t>
            </w:r>
            <w:r>
              <w:t>that informs frame fabrication and how to interpret it</w:t>
            </w:r>
          </w:p>
          <w:p w14:paraId="71615BF2" w14:textId="77777777" w:rsidR="00911CDF" w:rsidRPr="00C92111" w:rsidRDefault="00911CDF" w:rsidP="00911CDF">
            <w:pPr>
              <w:pStyle w:val="BulletStyle1"/>
            </w:pPr>
            <w:r w:rsidRPr="00C92111">
              <w:t xml:space="preserve">types of frames, fittings and fasteners </w:t>
            </w:r>
          </w:p>
          <w:p w14:paraId="1704B3C5" w14:textId="65BC4075" w:rsidR="00911CDF" w:rsidRDefault="00911CDF" w:rsidP="00911CDF">
            <w:pPr>
              <w:pStyle w:val="BulletStyle1"/>
            </w:pPr>
            <w:r w:rsidRPr="00C92111">
              <w:t>types of frame materials and their application</w:t>
            </w:r>
          </w:p>
          <w:p w14:paraId="6345CDD3" w14:textId="323C8DA7" w:rsidR="003620D0" w:rsidRDefault="003620D0" w:rsidP="003620D0">
            <w:pPr>
              <w:pStyle w:val="BulletStyle1"/>
            </w:pPr>
            <w:r w:rsidRPr="00C92111">
              <w:t>equipment</w:t>
            </w:r>
            <w:r>
              <w:t xml:space="preserve"> and tooling features, functions and</w:t>
            </w:r>
            <w:r w:rsidRPr="00C92111">
              <w:t xml:space="preserve"> </w:t>
            </w:r>
            <w:r>
              <w:t>safe operation, including:</w:t>
            </w:r>
          </w:p>
          <w:p w14:paraId="55B79052" w14:textId="77777777" w:rsidR="003620D0" w:rsidRDefault="003620D0" w:rsidP="003620D0">
            <w:pPr>
              <w:pStyle w:val="BulletStyle1"/>
              <w:numPr>
                <w:ilvl w:val="1"/>
                <w:numId w:val="1"/>
              </w:numPr>
            </w:pPr>
            <w:r w:rsidRPr="00C92111">
              <w:t xml:space="preserve">tube bending </w:t>
            </w:r>
          </w:p>
          <w:p w14:paraId="0201B54E" w14:textId="6AFF0D8B" w:rsidR="003620D0" w:rsidRPr="00C92111" w:rsidRDefault="003620D0" w:rsidP="003620D0">
            <w:pPr>
              <w:pStyle w:val="BulletStyle1"/>
              <w:numPr>
                <w:ilvl w:val="1"/>
                <w:numId w:val="1"/>
              </w:numPr>
            </w:pPr>
            <w:r w:rsidRPr="00C92111">
              <w:t xml:space="preserve">wire swaging </w:t>
            </w:r>
          </w:p>
          <w:p w14:paraId="65CBD5EB" w14:textId="77777777" w:rsidR="00F45CAB" w:rsidRDefault="00911CDF" w:rsidP="00911CDF">
            <w:pPr>
              <w:pStyle w:val="BulletStyle1"/>
            </w:pPr>
            <w:r w:rsidRPr="00C92111">
              <w:t>production methods and procedures, includin</w:t>
            </w:r>
            <w:r w:rsidR="00F45CAB">
              <w:t>g:</w:t>
            </w:r>
          </w:p>
          <w:p w14:paraId="23CF3753" w14:textId="77777777" w:rsidR="00F45CAB" w:rsidRDefault="00911CDF" w:rsidP="00F45CAB">
            <w:pPr>
              <w:pStyle w:val="BulletStyle1"/>
              <w:numPr>
                <w:ilvl w:val="1"/>
                <w:numId w:val="1"/>
              </w:numPr>
            </w:pPr>
            <w:r w:rsidRPr="00C92111">
              <w:t>frame design</w:t>
            </w:r>
          </w:p>
          <w:p w14:paraId="2DE58753" w14:textId="77777777" w:rsidR="00F45CAB" w:rsidRDefault="00911CDF" w:rsidP="00F45CAB">
            <w:pPr>
              <w:pStyle w:val="BulletStyle1"/>
              <w:numPr>
                <w:ilvl w:val="1"/>
                <w:numId w:val="1"/>
              </w:numPr>
            </w:pPr>
            <w:r w:rsidRPr="00C92111">
              <w:t>material and hardware selection</w:t>
            </w:r>
          </w:p>
          <w:p w14:paraId="36BA2669" w14:textId="1C983495" w:rsidR="00F45CAB" w:rsidRDefault="00911CDF" w:rsidP="00F45CAB">
            <w:pPr>
              <w:pStyle w:val="BulletStyle1"/>
              <w:numPr>
                <w:ilvl w:val="1"/>
                <w:numId w:val="1"/>
              </w:numPr>
            </w:pPr>
            <w:r w:rsidRPr="00C92111">
              <w:t>measuring</w:t>
            </w:r>
          </w:p>
          <w:p w14:paraId="1625F32D" w14:textId="068DAB3F" w:rsidR="001B5C45" w:rsidRDefault="001B5C45" w:rsidP="00F45CAB">
            <w:pPr>
              <w:pStyle w:val="BulletStyle1"/>
              <w:numPr>
                <w:ilvl w:val="1"/>
                <w:numId w:val="1"/>
              </w:numPr>
            </w:pPr>
            <w:r>
              <w:lastRenderedPageBreak/>
              <w:t>positioning and fixing</w:t>
            </w:r>
          </w:p>
          <w:p w14:paraId="69B2110C" w14:textId="77777777" w:rsidR="00F45CAB" w:rsidRDefault="00911CDF" w:rsidP="00F45CAB">
            <w:pPr>
              <w:pStyle w:val="BulletStyle1"/>
              <w:numPr>
                <w:ilvl w:val="1"/>
                <w:numId w:val="1"/>
              </w:numPr>
            </w:pPr>
            <w:r w:rsidRPr="00C92111">
              <w:t>cutting</w:t>
            </w:r>
          </w:p>
          <w:p w14:paraId="2A713E05" w14:textId="15EABF1A" w:rsidR="00911CDF" w:rsidRPr="00C92111" w:rsidRDefault="00911CDF" w:rsidP="00F45CAB">
            <w:pPr>
              <w:pStyle w:val="BulletStyle1"/>
              <w:numPr>
                <w:ilvl w:val="1"/>
                <w:numId w:val="1"/>
              </w:numPr>
            </w:pPr>
            <w:r w:rsidRPr="00C92111">
              <w:t>assembly/fitting up</w:t>
            </w:r>
          </w:p>
          <w:p w14:paraId="6724FECB" w14:textId="7A82DC09" w:rsidR="00911CDF" w:rsidRDefault="00F45CAB" w:rsidP="00911CDF">
            <w:pPr>
              <w:pStyle w:val="BulletStyle1"/>
            </w:pPr>
            <w:r>
              <w:t xml:space="preserve">organisation </w:t>
            </w:r>
            <w:r w:rsidR="00911CDF" w:rsidRPr="00C92111">
              <w:t>procedures</w:t>
            </w:r>
            <w:r w:rsidR="001B5C45">
              <w:t xml:space="preserve"> for:</w:t>
            </w:r>
          </w:p>
          <w:p w14:paraId="0B8CD45D" w14:textId="6D7A8FA2" w:rsidR="001B5C45" w:rsidRDefault="001B5C45" w:rsidP="001B5C45">
            <w:pPr>
              <w:pStyle w:val="BulletStyle1"/>
              <w:numPr>
                <w:ilvl w:val="1"/>
                <w:numId w:val="1"/>
              </w:numPr>
            </w:pPr>
            <w:r>
              <w:t xml:space="preserve">communication </w:t>
            </w:r>
            <w:r w:rsidR="00151AEE">
              <w:t>and reporting</w:t>
            </w:r>
          </w:p>
          <w:p w14:paraId="17AEBBEF" w14:textId="30F78E44" w:rsidR="001B5C45" w:rsidRDefault="001B5C45" w:rsidP="001B5C45">
            <w:pPr>
              <w:pStyle w:val="BulletStyle1"/>
              <w:numPr>
                <w:ilvl w:val="1"/>
                <w:numId w:val="1"/>
              </w:numPr>
            </w:pPr>
            <w:r>
              <w:t xml:space="preserve">environmental </w:t>
            </w:r>
            <w:r w:rsidR="00151AEE">
              <w:t xml:space="preserve">protection and </w:t>
            </w:r>
            <w:r>
              <w:t xml:space="preserve">sustainability </w:t>
            </w:r>
          </w:p>
          <w:p w14:paraId="3C293C1C" w14:textId="5AAA62FC" w:rsidR="001B5C45" w:rsidRDefault="001B5C45" w:rsidP="001B5C45">
            <w:pPr>
              <w:pStyle w:val="BulletStyle1"/>
              <w:numPr>
                <w:ilvl w:val="2"/>
                <w:numId w:val="1"/>
              </w:numPr>
            </w:pPr>
            <w:r>
              <w:t>dust</w:t>
            </w:r>
          </w:p>
          <w:p w14:paraId="55A45129" w14:textId="12ECA7F5" w:rsidR="001B5C45" w:rsidRDefault="001B5C45" w:rsidP="001B5C45">
            <w:pPr>
              <w:pStyle w:val="BulletStyle1"/>
              <w:numPr>
                <w:ilvl w:val="2"/>
                <w:numId w:val="1"/>
              </w:numPr>
            </w:pPr>
            <w:r>
              <w:t>noise</w:t>
            </w:r>
          </w:p>
          <w:p w14:paraId="1BF40C57" w14:textId="7A92CCA2" w:rsidR="001B5C45" w:rsidRDefault="001B5C45" w:rsidP="001B5C45">
            <w:pPr>
              <w:pStyle w:val="BulletStyle1"/>
              <w:numPr>
                <w:ilvl w:val="2"/>
                <w:numId w:val="1"/>
              </w:numPr>
            </w:pPr>
            <w:r>
              <w:t>waste</w:t>
            </w:r>
          </w:p>
          <w:p w14:paraId="094043C1" w14:textId="51010DCA" w:rsidR="001B5C45" w:rsidRDefault="001B5C45" w:rsidP="001B5C45">
            <w:pPr>
              <w:pStyle w:val="BulletStyle1"/>
              <w:numPr>
                <w:ilvl w:val="1"/>
                <w:numId w:val="1"/>
              </w:numPr>
            </w:pPr>
            <w:r>
              <w:t>quality assurance</w:t>
            </w:r>
          </w:p>
          <w:p w14:paraId="307AE7CF" w14:textId="5B80B0DA" w:rsidR="001B5C45" w:rsidRDefault="001B5C45" w:rsidP="00EA4EEA">
            <w:pPr>
              <w:pStyle w:val="BulletStyle1"/>
              <w:numPr>
                <w:ilvl w:val="1"/>
                <w:numId w:val="1"/>
              </w:numPr>
            </w:pPr>
            <w:r>
              <w:t>work health and safety</w:t>
            </w:r>
            <w:r w:rsidR="00EA4EEA">
              <w:t>, including personal protective equipment</w:t>
            </w:r>
          </w:p>
          <w:p w14:paraId="58A4E3B1" w14:textId="51E2C3AD" w:rsidR="001B5C45" w:rsidRDefault="001B5C45" w:rsidP="001B5C45">
            <w:pPr>
              <w:pStyle w:val="BulletStyle1"/>
              <w:numPr>
                <w:ilvl w:val="1"/>
                <w:numId w:val="1"/>
              </w:numPr>
            </w:pPr>
            <w:r>
              <w:t>work planning</w:t>
            </w:r>
            <w:r w:rsidR="003620D0">
              <w:t>.</w:t>
            </w:r>
          </w:p>
          <w:p w14:paraId="7E3419FD" w14:textId="0491777E" w:rsidR="00911CDF" w:rsidRPr="002F060C" w:rsidRDefault="00911CDF" w:rsidP="001B5C45">
            <w:pPr>
              <w:pStyle w:val="BulletStyle1"/>
              <w:numPr>
                <w:ilvl w:val="0"/>
                <w:numId w:val="0"/>
              </w:numPr>
              <w:ind w:left="360"/>
            </w:pPr>
          </w:p>
        </w:tc>
      </w:tr>
      <w:tr w:rsidR="00141358" w14:paraId="66EF7D15" w14:textId="77777777" w:rsidTr="00F60376">
        <w:tc>
          <w:tcPr>
            <w:tcW w:w="2835" w:type="dxa"/>
          </w:tcPr>
          <w:p w14:paraId="3CE2CD27" w14:textId="77777777" w:rsidR="00141358" w:rsidRPr="00AA4427" w:rsidRDefault="00141358" w:rsidP="00F60376">
            <w:pPr>
              <w:pStyle w:val="NoSpacing"/>
            </w:pPr>
            <w:r w:rsidRPr="00AA4427">
              <w:lastRenderedPageBreak/>
              <w:t>Assessment Conditions</w:t>
            </w:r>
          </w:p>
        </w:tc>
        <w:tc>
          <w:tcPr>
            <w:tcW w:w="6803" w:type="dxa"/>
          </w:tcPr>
          <w:p w14:paraId="6B06A37D" w14:textId="77777777" w:rsidR="008465C3" w:rsidRPr="00697E0C" w:rsidRDefault="008465C3" w:rsidP="008465C3">
            <w:pPr>
              <w:rPr>
                <w:rFonts w:eastAsia="Arial Narrow" w:cs="Arial Narrow"/>
              </w:rPr>
            </w:pPr>
            <w:r w:rsidRPr="00697E0C">
              <w:rPr>
                <w:rFonts w:eastAsia="Arial Narrow" w:cs="Arial Narrow"/>
              </w:rPr>
              <w:t>Skills must have been demonstrated in the workplace or in a simulated environment that reflects workplace conditions and contingencies. The following conditions must be met for this unit:</w:t>
            </w:r>
            <w:r w:rsidRPr="00697E0C">
              <w:rPr>
                <w:rFonts w:eastAsia="Arial Narrow" w:cs="Arial Narrow"/>
                <w:lang w:val="en-US"/>
              </w:rPr>
              <w:t xml:space="preserve"> </w:t>
            </w:r>
          </w:p>
          <w:p w14:paraId="78BADDA1" w14:textId="77777777" w:rsidR="008465C3" w:rsidRPr="00697E0C" w:rsidRDefault="008465C3" w:rsidP="008465C3">
            <w:pPr>
              <w:pStyle w:val="ListParagraph"/>
              <w:numPr>
                <w:ilvl w:val="0"/>
                <w:numId w:val="4"/>
              </w:numPr>
            </w:pPr>
            <w:r w:rsidRPr="00697E0C">
              <w:rPr>
                <w:rFonts w:eastAsia="Arial Narrow" w:cs="Arial Narrow"/>
                <w:lang w:val="en-US"/>
              </w:rPr>
              <w:t>use of suitable facilities, equipment and resources, including</w:t>
            </w:r>
            <w:r>
              <w:rPr>
                <w:rFonts w:eastAsia="Arial Narrow" w:cs="Arial Narrow"/>
                <w:color w:val="FF0000"/>
                <w:lang w:val="en-US"/>
              </w:rPr>
              <w:t>:</w:t>
            </w:r>
          </w:p>
          <w:p w14:paraId="492D3790" w14:textId="34BAEFD2" w:rsidR="00C6531D" w:rsidRDefault="00C6531D" w:rsidP="00C6531D">
            <w:pPr>
              <w:pStyle w:val="BulletStyle1"/>
              <w:numPr>
                <w:ilvl w:val="1"/>
                <w:numId w:val="1"/>
              </w:numPr>
            </w:pPr>
            <w:r>
              <w:t>materials for fabrication of frame structures</w:t>
            </w:r>
          </w:p>
          <w:p w14:paraId="66B97D3B" w14:textId="028F2DC0" w:rsidR="00C6531D" w:rsidRDefault="00C6531D" w:rsidP="00C6531D">
            <w:pPr>
              <w:pStyle w:val="BulletStyle1"/>
              <w:numPr>
                <w:ilvl w:val="1"/>
                <w:numId w:val="1"/>
              </w:numPr>
            </w:pPr>
            <w:r>
              <w:t>equipment, hand and power tooling appropriate to fabrication of frame structures</w:t>
            </w:r>
          </w:p>
          <w:p w14:paraId="0476F506" w14:textId="77777777" w:rsidR="00C6531D" w:rsidRDefault="00C6531D" w:rsidP="00C6531D">
            <w:pPr>
              <w:pStyle w:val="BulletStyle1"/>
              <w:numPr>
                <w:ilvl w:val="1"/>
                <w:numId w:val="1"/>
              </w:numPr>
            </w:pPr>
            <w:r>
              <w:t>specifications and work instructions</w:t>
            </w:r>
          </w:p>
          <w:p w14:paraId="659731A7" w14:textId="22A9DBAA" w:rsidR="008465C3" w:rsidRDefault="002223B1" w:rsidP="008D555C">
            <w:pPr>
              <w:pStyle w:val="BulletStyle1"/>
              <w:numPr>
                <w:ilvl w:val="1"/>
                <w:numId w:val="1"/>
              </w:numPr>
            </w:pPr>
            <w:r>
              <w:t>workplace</w:t>
            </w:r>
            <w:r w:rsidR="008D555C">
              <w:t xml:space="preserve"> </w:t>
            </w:r>
            <w:r w:rsidR="008465C3">
              <w:t>procedures.</w:t>
            </w:r>
          </w:p>
          <w:p w14:paraId="7458B6A5" w14:textId="77777777" w:rsidR="008465C3" w:rsidRPr="00C33E9B" w:rsidRDefault="008465C3" w:rsidP="008465C3">
            <w:pPr>
              <w:pStyle w:val="BulletStyle1"/>
              <w:numPr>
                <w:ilvl w:val="0"/>
                <w:numId w:val="0"/>
              </w:numPr>
              <w:ind w:left="737"/>
            </w:pPr>
          </w:p>
          <w:p w14:paraId="63E518A6" w14:textId="472EA90A" w:rsidR="00141358" w:rsidRPr="00AA4427" w:rsidRDefault="008465C3" w:rsidP="004030A3">
            <w:pPr>
              <w:pStyle w:val="UnitText"/>
            </w:pPr>
            <w:r w:rsidRPr="00697E0C">
              <w:rPr>
                <w:rFonts w:eastAsia="Arial Narrow" w:cs="Arial Narrow"/>
              </w:rPr>
              <w:t>Assessors must satisfy the NVR/AQTF mandatory competency requirements for assessors.</w:t>
            </w:r>
          </w:p>
        </w:tc>
      </w:tr>
      <w:tr w:rsidR="00141358" w14:paraId="1C0C1BEE" w14:textId="77777777" w:rsidTr="00F60376">
        <w:tc>
          <w:tcPr>
            <w:tcW w:w="2835" w:type="dxa"/>
          </w:tcPr>
          <w:p w14:paraId="0C9E743C" w14:textId="77777777" w:rsidR="00141358" w:rsidRPr="00AA4427" w:rsidRDefault="00141358" w:rsidP="00F60376">
            <w:pPr>
              <w:pStyle w:val="NoSpacing"/>
            </w:pPr>
            <w:r>
              <w:t>Links</w:t>
            </w:r>
          </w:p>
        </w:tc>
        <w:tc>
          <w:tcPr>
            <w:tcW w:w="6803" w:type="dxa"/>
          </w:tcPr>
          <w:p w14:paraId="35DDE0F6" w14:textId="292F0D1D" w:rsidR="00141358" w:rsidRPr="002F060C" w:rsidRDefault="008653EC" w:rsidP="00F60376">
            <w:pPr>
              <w:pStyle w:val="UnitText"/>
            </w:pPr>
            <w:r>
              <w:t xml:space="preserve">Companion Volume implementation guides are found in </w:t>
            </w:r>
            <w:proofErr w:type="spellStart"/>
            <w:r>
              <w:t>VETNet</w:t>
            </w:r>
            <w:proofErr w:type="spellEnd"/>
            <w:r>
              <w:t xml:space="preserve"> - </w:t>
            </w:r>
            <w:hyperlink r:id="rId11" w:history="1">
              <w:r>
                <w:rPr>
                  <w:rStyle w:val="Hyperlink"/>
                </w:rPr>
                <w:t>https://vetnet.education.gov.au/Pages/TrainingDocs.aspx?q=d1287d36-dff4-4e9f-ad2c-9d6270054027</w:t>
              </w:r>
            </w:hyperlink>
          </w:p>
        </w:tc>
      </w:tr>
    </w:tbl>
    <w:p w14:paraId="179835C8" w14:textId="77777777" w:rsidR="00141358" w:rsidRDefault="00141358" w:rsidP="00141358"/>
    <w:p w14:paraId="4553F599" w14:textId="77777777" w:rsidR="009E17FE" w:rsidRDefault="009E17FE"/>
    <w:sectPr w:rsidR="009E17F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DE9F0" w14:textId="77777777" w:rsidR="00D143BE" w:rsidRDefault="00D143BE" w:rsidP="00141358">
      <w:pPr>
        <w:spacing w:after="0"/>
      </w:pPr>
      <w:r>
        <w:separator/>
      </w:r>
    </w:p>
  </w:endnote>
  <w:endnote w:type="continuationSeparator" w:id="0">
    <w:p w14:paraId="79C38B87" w14:textId="77777777" w:rsidR="00D143BE" w:rsidRDefault="00D143BE" w:rsidP="001413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495A" w14:textId="77777777" w:rsidR="00C96CA3" w:rsidRDefault="00C96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3FC9" w14:textId="1F141EDD" w:rsidR="006E3E30" w:rsidRDefault="0010374F" w:rsidP="00F60376">
    <w:pPr>
      <w:pStyle w:val="Footer"/>
      <w:rPr>
        <w:rFonts w:ascii="Arial" w:hAnsi="Arial" w:cs="Arial"/>
        <w:sz w:val="16"/>
        <w:szCs w:val="16"/>
      </w:rPr>
    </w:pPr>
    <w:r>
      <w:rPr>
        <w:rFonts w:ascii="Arial" w:hAnsi="Arial" w:cs="Arial"/>
        <w:sz w:val="16"/>
        <w:szCs w:val="16"/>
      </w:rPr>
      <w:t>IBSA Manufacturing Unit Template</w:t>
    </w:r>
  </w:p>
  <w:p w14:paraId="2363B8A0" w14:textId="5CC7C4EB" w:rsidR="0010374F" w:rsidRPr="008545B5" w:rsidRDefault="006E3E30" w:rsidP="00F60376">
    <w:pPr>
      <w:pStyle w:val="Footer"/>
      <w:rPr>
        <w:rFonts w:ascii="Arial" w:hAnsi="Arial" w:cs="Arial"/>
        <w:b/>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MSMRV3XXX Fabricate frame structures Draft 1.docx</w:t>
    </w:r>
    <w:r>
      <w:rPr>
        <w:rFonts w:ascii="Arial" w:hAnsi="Arial" w:cs="Arial"/>
        <w:sz w:val="16"/>
        <w:szCs w:val="16"/>
      </w:rPr>
      <w:fldChar w:fldCharType="end"/>
    </w:r>
    <w:r w:rsidR="0010374F">
      <w:rPr>
        <w:rFonts w:ascii="Arial" w:hAnsi="Arial" w:cs="Arial"/>
        <w:sz w:val="16"/>
        <w:szCs w:val="16"/>
      </w:rPr>
      <w:tab/>
    </w:r>
    <w:r w:rsidR="0010374F">
      <w:rPr>
        <w:rFonts w:ascii="Arial" w:hAnsi="Arial" w:cs="Arial"/>
        <w:sz w:val="16"/>
        <w:szCs w:val="16"/>
      </w:rPr>
      <w:tab/>
    </w:r>
    <w:r w:rsidR="0010374F" w:rsidRPr="003A075A">
      <w:rPr>
        <w:rFonts w:ascii="Arial" w:hAnsi="Arial" w:cs="Arial"/>
        <w:sz w:val="16"/>
        <w:szCs w:val="16"/>
      </w:rPr>
      <w:t xml:space="preserve">Page </w:t>
    </w:r>
    <w:r w:rsidR="0010374F" w:rsidRPr="003A075A">
      <w:rPr>
        <w:rFonts w:ascii="Arial" w:hAnsi="Arial" w:cs="Arial"/>
        <w:b/>
        <w:sz w:val="16"/>
        <w:szCs w:val="16"/>
      </w:rPr>
      <w:fldChar w:fldCharType="begin"/>
    </w:r>
    <w:r w:rsidR="0010374F" w:rsidRPr="003A075A">
      <w:rPr>
        <w:rFonts w:ascii="Arial" w:hAnsi="Arial" w:cs="Arial"/>
        <w:b/>
        <w:sz w:val="16"/>
        <w:szCs w:val="16"/>
      </w:rPr>
      <w:instrText xml:space="preserve"> PAGE  \* Arabic  \* MERGEFORMAT </w:instrText>
    </w:r>
    <w:r w:rsidR="0010374F" w:rsidRPr="003A075A">
      <w:rPr>
        <w:rFonts w:ascii="Arial" w:hAnsi="Arial" w:cs="Arial"/>
        <w:b/>
        <w:sz w:val="16"/>
        <w:szCs w:val="16"/>
      </w:rPr>
      <w:fldChar w:fldCharType="separate"/>
    </w:r>
    <w:r w:rsidR="0010374F">
      <w:rPr>
        <w:rFonts w:ascii="Arial" w:hAnsi="Arial" w:cs="Arial"/>
        <w:b/>
        <w:noProof/>
        <w:sz w:val="16"/>
        <w:szCs w:val="16"/>
      </w:rPr>
      <w:t>1</w:t>
    </w:r>
    <w:r w:rsidR="0010374F" w:rsidRPr="003A075A">
      <w:rPr>
        <w:rFonts w:ascii="Arial" w:hAnsi="Arial" w:cs="Arial"/>
        <w:b/>
        <w:sz w:val="16"/>
        <w:szCs w:val="16"/>
      </w:rPr>
      <w:fldChar w:fldCharType="end"/>
    </w:r>
    <w:r w:rsidR="0010374F" w:rsidRPr="003A075A">
      <w:rPr>
        <w:rFonts w:ascii="Arial" w:hAnsi="Arial" w:cs="Arial"/>
        <w:sz w:val="16"/>
        <w:szCs w:val="16"/>
      </w:rPr>
      <w:t xml:space="preserve"> of </w:t>
    </w:r>
    <w:r w:rsidR="0010374F" w:rsidRPr="003A075A">
      <w:rPr>
        <w:rFonts w:ascii="Arial" w:hAnsi="Arial" w:cs="Arial"/>
        <w:b/>
        <w:sz w:val="16"/>
        <w:szCs w:val="16"/>
      </w:rPr>
      <w:fldChar w:fldCharType="begin"/>
    </w:r>
    <w:r w:rsidR="0010374F" w:rsidRPr="003A075A">
      <w:rPr>
        <w:rFonts w:ascii="Arial" w:hAnsi="Arial" w:cs="Arial"/>
        <w:b/>
        <w:sz w:val="16"/>
        <w:szCs w:val="16"/>
      </w:rPr>
      <w:instrText xml:space="preserve"> NUMPAGES  \* Arabic  \* MERGEFORMAT </w:instrText>
    </w:r>
    <w:r w:rsidR="0010374F" w:rsidRPr="003A075A">
      <w:rPr>
        <w:rFonts w:ascii="Arial" w:hAnsi="Arial" w:cs="Arial"/>
        <w:b/>
        <w:sz w:val="16"/>
        <w:szCs w:val="16"/>
      </w:rPr>
      <w:fldChar w:fldCharType="separate"/>
    </w:r>
    <w:r w:rsidR="0010374F">
      <w:rPr>
        <w:rFonts w:ascii="Arial" w:hAnsi="Arial" w:cs="Arial"/>
        <w:b/>
        <w:noProof/>
        <w:sz w:val="16"/>
        <w:szCs w:val="16"/>
      </w:rPr>
      <w:t>2</w:t>
    </w:r>
    <w:r w:rsidR="0010374F" w:rsidRPr="003A075A">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2F44" w14:textId="77777777" w:rsidR="00C96CA3" w:rsidRDefault="00C96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B0C79" w14:textId="77777777" w:rsidR="00D143BE" w:rsidRDefault="00D143BE" w:rsidP="00141358">
      <w:pPr>
        <w:spacing w:after="0"/>
      </w:pPr>
      <w:r>
        <w:separator/>
      </w:r>
    </w:p>
  </w:footnote>
  <w:footnote w:type="continuationSeparator" w:id="0">
    <w:p w14:paraId="2A88ABBB" w14:textId="77777777" w:rsidR="00D143BE" w:rsidRDefault="00D143BE" w:rsidP="001413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B306" w14:textId="77777777" w:rsidR="00C96CA3" w:rsidRDefault="00C96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E626" w14:textId="407A7F25" w:rsidR="0010374F" w:rsidRDefault="00C96CA3" w:rsidP="00F60376">
    <w:pPr>
      <w:pStyle w:val="CATNormal"/>
      <w:tabs>
        <w:tab w:val="right" w:pos="9400"/>
      </w:tabs>
      <w:rPr>
        <w:noProof/>
      </w:rPr>
    </w:pPr>
    <w:sdt>
      <w:sdtPr>
        <w:rPr>
          <w:noProof/>
        </w:rPr>
        <w:id w:val="-309949266"/>
        <w:docPartObj>
          <w:docPartGallery w:val="Watermarks"/>
          <w:docPartUnique/>
        </w:docPartObj>
      </w:sdtPr>
      <w:sdtContent>
        <w:r>
          <w:rPr>
            <w:noProof/>
          </w:rPr>
          <w:pict w14:anchorId="6D4F8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374F">
      <w:rPr>
        <w:noProof/>
      </w:rPr>
      <w:tab/>
    </w:r>
    <w:r w:rsidR="0010374F" w:rsidRPr="00725788">
      <w:rPr>
        <w:b/>
        <w:noProof/>
      </w:rPr>
      <w:fldChar w:fldCharType="begin"/>
    </w:r>
    <w:r w:rsidR="0010374F" w:rsidRPr="00725788">
      <w:rPr>
        <w:b/>
        <w:noProof/>
      </w:rPr>
      <w:instrText xml:space="preserve"> STYLEREF  "** CAT Unit Code"  \* MERGEFORMAT </w:instrText>
    </w:r>
    <w:r w:rsidR="0010374F" w:rsidRPr="00725788">
      <w:rPr>
        <w:b/>
        <w:noProof/>
      </w:rPr>
      <w:fldChar w:fldCharType="separate"/>
    </w:r>
    <w:r>
      <w:rPr>
        <w:b/>
        <w:noProof/>
      </w:rPr>
      <w:t>MSMRV3XX</w:t>
    </w:r>
    <w:r w:rsidR="0010374F" w:rsidRPr="00725788">
      <w:rPr>
        <w:b/>
        <w:noProof/>
      </w:rPr>
      <w:fldChar w:fldCharType="end"/>
    </w:r>
    <w:r w:rsidR="0010374F">
      <w:rPr>
        <w:noProof/>
      </w:rPr>
      <w:t xml:space="preserve"> </w:t>
    </w:r>
    <w:r w:rsidR="0010374F" w:rsidRPr="00725788">
      <w:rPr>
        <w:b/>
        <w:noProof/>
      </w:rPr>
      <w:fldChar w:fldCharType="begin"/>
    </w:r>
    <w:r w:rsidR="0010374F" w:rsidRPr="00725788">
      <w:rPr>
        <w:b/>
        <w:noProof/>
      </w:rPr>
      <w:instrText xml:space="preserve"> STYLEREF  "** CAT Unit Title"  \* MERGEFORMAT </w:instrText>
    </w:r>
    <w:r w:rsidR="0010374F" w:rsidRPr="00725788">
      <w:rPr>
        <w:b/>
        <w:noProof/>
      </w:rPr>
      <w:fldChar w:fldCharType="separate"/>
    </w:r>
    <w:r>
      <w:rPr>
        <w:b/>
        <w:noProof/>
      </w:rPr>
      <w:t>Fabricate frame structures</w:t>
    </w:r>
    <w:r w:rsidR="0010374F" w:rsidRPr="00725788">
      <w:rPr>
        <w:b/>
        <w:noProof/>
      </w:rPr>
      <w:fldChar w:fldCharType="end"/>
    </w:r>
    <w:r w:rsidR="0010374F">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2472" w14:textId="77777777" w:rsidR="00C96CA3" w:rsidRDefault="00C96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7B1F"/>
    <w:multiLevelType w:val="hybridMultilevel"/>
    <w:tmpl w:val="9F0E4CD2"/>
    <w:lvl w:ilvl="0" w:tplc="D99008CA">
      <w:start w:val="1"/>
      <w:numFmt w:val="bullet"/>
      <w:pStyle w:val="BulletStyle1"/>
      <w:lvlText w:val=""/>
      <w:lvlJc w:val="left"/>
      <w:pPr>
        <w:ind w:left="360" w:hanging="360"/>
      </w:pPr>
      <w:rPr>
        <w:rFonts w:ascii="Symbol" w:hAnsi="Symbol" w:hint="default"/>
        <w:b w:val="0"/>
        <w:i w:val="0"/>
        <w:sz w:val="22"/>
      </w:rPr>
    </w:lvl>
    <w:lvl w:ilvl="1" w:tplc="E852103C">
      <w:start w:val="1"/>
      <w:numFmt w:val="bullet"/>
      <w:lvlText w:val=""/>
      <w:lvlJc w:val="left"/>
      <w:pPr>
        <w:ind w:left="737" w:hanging="340"/>
      </w:pPr>
      <w:rPr>
        <w:rFonts w:ascii="Symbol" w:hAnsi="Symbol" w:hint="default"/>
      </w:rPr>
    </w:lvl>
    <w:lvl w:ilvl="2" w:tplc="C38AFA74">
      <w:start w:val="1"/>
      <w:numFmt w:val="bullet"/>
      <w:lvlText w:val=""/>
      <w:lvlJc w:val="left"/>
      <w:pPr>
        <w:ind w:left="1077" w:hanging="34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 w15:restartNumberingAfterBreak="0">
    <w:nsid w:val="595D1A65"/>
    <w:multiLevelType w:val="hybridMultilevel"/>
    <w:tmpl w:val="86F25804"/>
    <w:lvl w:ilvl="0" w:tplc="D77EA552">
      <w:start w:val="1"/>
      <w:numFmt w:val="bullet"/>
      <w:pStyle w:val="BulletStyle2"/>
      <w:lvlText w:val=""/>
      <w:lvlJc w:val="left"/>
      <w:pPr>
        <w:ind w:left="1117" w:hanging="360"/>
      </w:pPr>
      <w:rPr>
        <w:rFonts w:ascii="Symbol" w:hAnsi="Symbol" w:hint="default"/>
        <w:b w:val="0"/>
        <w:i w:val="0"/>
        <w:sz w:val="22"/>
      </w:rPr>
    </w:lvl>
    <w:lvl w:ilvl="1" w:tplc="31C24F92">
      <w:start w:val="1"/>
      <w:numFmt w:val="bullet"/>
      <w:pStyle w:val="BulletStyle3"/>
      <w:lvlText w:val=""/>
      <w:lvlJc w:val="left"/>
      <w:pPr>
        <w:ind w:left="1068" w:hanging="360"/>
      </w:pPr>
      <w:rPr>
        <w:rFonts w:ascii="Symbol" w:hAnsi="Symbol" w:hint="default"/>
      </w:rPr>
    </w:lvl>
    <w:lvl w:ilvl="2" w:tplc="4E3848AE">
      <w:start w:val="1"/>
      <w:numFmt w:val="bullet"/>
      <w:pStyle w:val="BulletList4"/>
      <w:lvlText w:val=""/>
      <w:lvlJc w:val="left"/>
      <w:pPr>
        <w:ind w:left="1352" w:hanging="360"/>
      </w:pPr>
      <w:rPr>
        <w:rFonts w:ascii="Symbol" w:hAnsi="Symbol" w:hint="default"/>
      </w:rPr>
    </w:lvl>
    <w:lvl w:ilvl="3" w:tplc="016C08FA">
      <w:start w:val="1"/>
      <w:numFmt w:val="bullet"/>
      <w:pStyle w:val="BulletStyle4"/>
      <w:lvlText w:val=""/>
      <w:lvlJc w:val="left"/>
      <w:pPr>
        <w:ind w:left="1352"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 w15:restartNumberingAfterBreak="0">
    <w:nsid w:val="717F7828"/>
    <w:multiLevelType w:val="hybridMultilevel"/>
    <w:tmpl w:val="ABCC6332"/>
    <w:lvl w:ilvl="0" w:tplc="E474F4D6">
      <w:start w:val="1"/>
      <w:numFmt w:val="bullet"/>
      <w:lvlText w:val=""/>
      <w:lvlJc w:val="left"/>
      <w:pPr>
        <w:ind w:left="360" w:hanging="360"/>
      </w:pPr>
      <w:rPr>
        <w:rFonts w:ascii="Symbol" w:hAnsi="Symbol" w:hint="default"/>
      </w:rPr>
    </w:lvl>
    <w:lvl w:ilvl="1" w:tplc="7C041A4A">
      <w:start w:val="1"/>
      <w:numFmt w:val="bullet"/>
      <w:lvlText w:val="o"/>
      <w:lvlJc w:val="left"/>
      <w:pPr>
        <w:ind w:left="1080" w:hanging="360"/>
      </w:pPr>
      <w:rPr>
        <w:rFonts w:ascii="Courier New" w:hAnsi="Courier New" w:hint="default"/>
      </w:rPr>
    </w:lvl>
    <w:lvl w:ilvl="2" w:tplc="06A8DE78">
      <w:start w:val="1"/>
      <w:numFmt w:val="bullet"/>
      <w:lvlText w:val=""/>
      <w:lvlJc w:val="left"/>
      <w:pPr>
        <w:ind w:left="1800" w:hanging="360"/>
      </w:pPr>
      <w:rPr>
        <w:rFonts w:ascii="Wingdings" w:hAnsi="Wingdings" w:hint="default"/>
      </w:rPr>
    </w:lvl>
    <w:lvl w:ilvl="3" w:tplc="21E24FD4">
      <w:start w:val="1"/>
      <w:numFmt w:val="bullet"/>
      <w:lvlText w:val=""/>
      <w:lvlJc w:val="left"/>
      <w:pPr>
        <w:ind w:left="2520" w:hanging="360"/>
      </w:pPr>
      <w:rPr>
        <w:rFonts w:ascii="Symbol" w:hAnsi="Symbol" w:hint="default"/>
      </w:rPr>
    </w:lvl>
    <w:lvl w:ilvl="4" w:tplc="CA523A1A">
      <w:start w:val="1"/>
      <w:numFmt w:val="bullet"/>
      <w:lvlText w:val="o"/>
      <w:lvlJc w:val="left"/>
      <w:pPr>
        <w:ind w:left="3240" w:hanging="360"/>
      </w:pPr>
      <w:rPr>
        <w:rFonts w:ascii="Courier New" w:hAnsi="Courier New" w:hint="default"/>
      </w:rPr>
    </w:lvl>
    <w:lvl w:ilvl="5" w:tplc="8690BD3E">
      <w:start w:val="1"/>
      <w:numFmt w:val="bullet"/>
      <w:lvlText w:val=""/>
      <w:lvlJc w:val="left"/>
      <w:pPr>
        <w:ind w:left="3960" w:hanging="360"/>
      </w:pPr>
      <w:rPr>
        <w:rFonts w:ascii="Wingdings" w:hAnsi="Wingdings" w:hint="default"/>
      </w:rPr>
    </w:lvl>
    <w:lvl w:ilvl="6" w:tplc="859889CA">
      <w:start w:val="1"/>
      <w:numFmt w:val="bullet"/>
      <w:lvlText w:val=""/>
      <w:lvlJc w:val="left"/>
      <w:pPr>
        <w:ind w:left="4680" w:hanging="360"/>
      </w:pPr>
      <w:rPr>
        <w:rFonts w:ascii="Symbol" w:hAnsi="Symbol" w:hint="default"/>
      </w:rPr>
    </w:lvl>
    <w:lvl w:ilvl="7" w:tplc="78BAFFD8">
      <w:start w:val="1"/>
      <w:numFmt w:val="bullet"/>
      <w:lvlText w:val="o"/>
      <w:lvlJc w:val="left"/>
      <w:pPr>
        <w:ind w:left="5400" w:hanging="360"/>
      </w:pPr>
      <w:rPr>
        <w:rFonts w:ascii="Courier New" w:hAnsi="Courier New" w:hint="default"/>
      </w:rPr>
    </w:lvl>
    <w:lvl w:ilvl="8" w:tplc="CD164652">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58"/>
    <w:rsid w:val="00076DFD"/>
    <w:rsid w:val="00097BE9"/>
    <w:rsid w:val="0010360D"/>
    <w:rsid w:val="0010374F"/>
    <w:rsid w:val="001162E3"/>
    <w:rsid w:val="00141358"/>
    <w:rsid w:val="00151AEE"/>
    <w:rsid w:val="00154ECC"/>
    <w:rsid w:val="0018402E"/>
    <w:rsid w:val="001B5C45"/>
    <w:rsid w:val="001B5E8E"/>
    <w:rsid w:val="001F53C0"/>
    <w:rsid w:val="002223B1"/>
    <w:rsid w:val="00276F8D"/>
    <w:rsid w:val="002815B4"/>
    <w:rsid w:val="002850FC"/>
    <w:rsid w:val="00291DD6"/>
    <w:rsid w:val="002A6EEC"/>
    <w:rsid w:val="002D03AF"/>
    <w:rsid w:val="002F1C42"/>
    <w:rsid w:val="00305944"/>
    <w:rsid w:val="003339F4"/>
    <w:rsid w:val="00334AEC"/>
    <w:rsid w:val="00337389"/>
    <w:rsid w:val="003620D0"/>
    <w:rsid w:val="004030A3"/>
    <w:rsid w:val="00411DB9"/>
    <w:rsid w:val="00426E51"/>
    <w:rsid w:val="0043109F"/>
    <w:rsid w:val="00431E66"/>
    <w:rsid w:val="00440BD6"/>
    <w:rsid w:val="00443F02"/>
    <w:rsid w:val="004877BD"/>
    <w:rsid w:val="00487FA8"/>
    <w:rsid w:val="004B5ABF"/>
    <w:rsid w:val="004D0C43"/>
    <w:rsid w:val="004D463D"/>
    <w:rsid w:val="004F23DF"/>
    <w:rsid w:val="00503983"/>
    <w:rsid w:val="00512E7D"/>
    <w:rsid w:val="005F6FC3"/>
    <w:rsid w:val="0061565D"/>
    <w:rsid w:val="00632BFA"/>
    <w:rsid w:val="00642616"/>
    <w:rsid w:val="006D3742"/>
    <w:rsid w:val="006E34DD"/>
    <w:rsid w:val="006E3E30"/>
    <w:rsid w:val="00703F74"/>
    <w:rsid w:val="00792293"/>
    <w:rsid w:val="007B1926"/>
    <w:rsid w:val="007D6160"/>
    <w:rsid w:val="00814B99"/>
    <w:rsid w:val="00816BF3"/>
    <w:rsid w:val="00845ADF"/>
    <w:rsid w:val="008465C3"/>
    <w:rsid w:val="008545B5"/>
    <w:rsid w:val="008653EC"/>
    <w:rsid w:val="00866C13"/>
    <w:rsid w:val="008847C0"/>
    <w:rsid w:val="008A35E4"/>
    <w:rsid w:val="008C0937"/>
    <w:rsid w:val="008C1889"/>
    <w:rsid w:val="008D555C"/>
    <w:rsid w:val="008D6F22"/>
    <w:rsid w:val="008D7869"/>
    <w:rsid w:val="00911CDF"/>
    <w:rsid w:val="009220CA"/>
    <w:rsid w:val="00930BB6"/>
    <w:rsid w:val="00940085"/>
    <w:rsid w:val="009B4B2D"/>
    <w:rsid w:val="009E17FE"/>
    <w:rsid w:val="00A206B5"/>
    <w:rsid w:val="00A27491"/>
    <w:rsid w:val="00A7620B"/>
    <w:rsid w:val="00B2636A"/>
    <w:rsid w:val="00B42EA3"/>
    <w:rsid w:val="00B94468"/>
    <w:rsid w:val="00C0059A"/>
    <w:rsid w:val="00C1467C"/>
    <w:rsid w:val="00C1519E"/>
    <w:rsid w:val="00C6531D"/>
    <w:rsid w:val="00C7544E"/>
    <w:rsid w:val="00C95C38"/>
    <w:rsid w:val="00C96CA3"/>
    <w:rsid w:val="00CC0E3F"/>
    <w:rsid w:val="00D10BA7"/>
    <w:rsid w:val="00D143BE"/>
    <w:rsid w:val="00D55EEE"/>
    <w:rsid w:val="00D7571A"/>
    <w:rsid w:val="00D75B02"/>
    <w:rsid w:val="00D95A33"/>
    <w:rsid w:val="00DC259A"/>
    <w:rsid w:val="00E115A1"/>
    <w:rsid w:val="00E27F0A"/>
    <w:rsid w:val="00EA4EEA"/>
    <w:rsid w:val="00F41389"/>
    <w:rsid w:val="00F45CAB"/>
    <w:rsid w:val="00F60376"/>
    <w:rsid w:val="00F73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E441F9B"/>
  <w15:chartTrackingRefBased/>
  <w15:docId w15:val="{246C98EA-8C8F-4E4A-AB1F-E04CD065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SA Sub Heading 3"/>
    <w:rsid w:val="006E34DD"/>
    <w:pPr>
      <w:spacing w:after="120" w:line="240" w:lineRule="auto"/>
    </w:pPr>
    <w:rPr>
      <w:rFonts w:ascii="Arial Narrow" w:hAnsi="Arial Narrow"/>
    </w:rPr>
  </w:style>
  <w:style w:type="paragraph" w:styleId="Heading2">
    <w:name w:val="heading 2"/>
    <w:basedOn w:val="Normal"/>
    <w:next w:val="Normal"/>
    <w:link w:val="Heading2Char"/>
    <w:uiPriority w:val="9"/>
    <w:semiHidden/>
    <w:unhideWhenUsed/>
    <w:qFormat/>
    <w:rsid w:val="008465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18402E"/>
    <w:pPr>
      <w:keepNext/>
      <w:spacing w:before="80" w:after="0"/>
      <w:outlineLvl w:val="4"/>
    </w:pPr>
    <w:rPr>
      <w:rFonts w:ascii="Times New Roman" w:eastAsia="Times New Roman" w:hAnsi="Times New Roman" w:cs="Times New Roman"/>
      <w:b/>
      <w:color w:val="91858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Normal">
    <w:name w:val="CAT Normal"/>
    <w:link w:val="CATNormalChar"/>
    <w:rsid w:val="00141358"/>
    <w:pPr>
      <w:spacing w:after="0" w:line="240" w:lineRule="auto"/>
    </w:pPr>
    <w:rPr>
      <w:rFonts w:ascii="Arial" w:eastAsia="Times New Roman" w:hAnsi="Arial" w:cs="Times New Roman"/>
      <w:szCs w:val="20"/>
    </w:rPr>
  </w:style>
  <w:style w:type="character" w:customStyle="1" w:styleId="CATNormalChar">
    <w:name w:val="CAT Normal Char"/>
    <w:link w:val="CATNormal"/>
    <w:rsid w:val="00141358"/>
    <w:rPr>
      <w:rFonts w:ascii="Arial" w:eastAsia="Times New Roman" w:hAnsi="Arial" w:cs="Times New Roman"/>
      <w:szCs w:val="20"/>
    </w:rPr>
  </w:style>
  <w:style w:type="paragraph" w:customStyle="1" w:styleId="CATUnitTitle">
    <w:name w:val="** CAT Unit Title"/>
    <w:semiHidden/>
    <w:rsid w:val="00141358"/>
    <w:pPr>
      <w:spacing w:after="0" w:line="240" w:lineRule="auto"/>
    </w:pPr>
    <w:rPr>
      <w:rFonts w:ascii="Arial" w:eastAsia="Times New Roman" w:hAnsi="Arial" w:cs="Times New Roman"/>
      <w:b/>
      <w:sz w:val="24"/>
      <w:szCs w:val="20"/>
    </w:rPr>
  </w:style>
  <w:style w:type="paragraph" w:customStyle="1" w:styleId="CATUnitCode">
    <w:name w:val="** CAT Unit Code"/>
    <w:semiHidden/>
    <w:rsid w:val="00141358"/>
    <w:pPr>
      <w:spacing w:after="0" w:line="240" w:lineRule="auto"/>
    </w:pPr>
    <w:rPr>
      <w:rFonts w:ascii="Arial" w:eastAsia="Times New Roman" w:hAnsi="Arial" w:cs="Times New Roman"/>
      <w:b/>
      <w:sz w:val="24"/>
      <w:szCs w:val="20"/>
    </w:rPr>
  </w:style>
  <w:style w:type="paragraph" w:styleId="Footer">
    <w:name w:val="footer"/>
    <w:basedOn w:val="Normal"/>
    <w:link w:val="FooterChar"/>
    <w:uiPriority w:val="99"/>
    <w:unhideWhenUsed/>
    <w:rsid w:val="00141358"/>
    <w:pPr>
      <w:tabs>
        <w:tab w:val="center" w:pos="4513"/>
        <w:tab w:val="right" w:pos="9026"/>
      </w:tabs>
      <w:spacing w:after="0"/>
    </w:pPr>
  </w:style>
  <w:style w:type="character" w:customStyle="1" w:styleId="FooterChar">
    <w:name w:val="Footer Char"/>
    <w:basedOn w:val="DefaultParagraphFont"/>
    <w:link w:val="Footer"/>
    <w:uiPriority w:val="99"/>
    <w:rsid w:val="00141358"/>
    <w:rPr>
      <w:rFonts w:ascii="Arial Narrow" w:hAnsi="Arial Narrow"/>
    </w:rPr>
  </w:style>
  <w:style w:type="paragraph" w:customStyle="1" w:styleId="UnitText">
    <w:name w:val="Unit Text"/>
    <w:link w:val="UnitTextChar"/>
    <w:qFormat/>
    <w:rsid w:val="00141358"/>
    <w:pPr>
      <w:spacing w:after="120" w:line="240" w:lineRule="auto"/>
    </w:pPr>
    <w:rPr>
      <w:rFonts w:ascii="Arial Narrow" w:hAnsi="Arial Narrow"/>
      <w:szCs w:val="24"/>
      <w:lang w:val="en-US"/>
    </w:rPr>
  </w:style>
  <w:style w:type="character" w:customStyle="1" w:styleId="UnitTextChar">
    <w:name w:val="Unit Text Char"/>
    <w:basedOn w:val="DefaultParagraphFont"/>
    <w:link w:val="UnitText"/>
    <w:rsid w:val="00141358"/>
    <w:rPr>
      <w:rFonts w:ascii="Arial Narrow" w:hAnsi="Arial Narrow"/>
      <w:szCs w:val="24"/>
      <w:lang w:val="en-US"/>
    </w:rPr>
  </w:style>
  <w:style w:type="paragraph" w:styleId="ListParagraph">
    <w:name w:val="List Paragraph"/>
    <w:basedOn w:val="Normal"/>
    <w:link w:val="ListParagraphChar"/>
    <w:uiPriority w:val="34"/>
    <w:qFormat/>
    <w:rsid w:val="00141358"/>
    <w:pPr>
      <w:ind w:left="720"/>
      <w:contextualSpacing/>
    </w:pPr>
  </w:style>
  <w:style w:type="table" w:styleId="TableGrid">
    <w:name w:val="Table Grid"/>
    <w:basedOn w:val="TableNormal"/>
    <w:uiPriority w:val="59"/>
    <w:rsid w:val="00141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Unit Section Heading"/>
    <w:uiPriority w:val="1"/>
    <w:qFormat/>
    <w:rsid w:val="00141358"/>
    <w:pPr>
      <w:spacing w:after="120" w:line="240" w:lineRule="auto"/>
    </w:pPr>
    <w:rPr>
      <w:rFonts w:ascii="Arial Narrow" w:hAnsi="Arial Narrow"/>
      <w:b/>
    </w:rPr>
  </w:style>
  <w:style w:type="character" w:customStyle="1" w:styleId="ListParagraphChar">
    <w:name w:val="List Paragraph Char"/>
    <w:basedOn w:val="DefaultParagraphFont"/>
    <w:link w:val="ListParagraph"/>
    <w:uiPriority w:val="34"/>
    <w:rsid w:val="00141358"/>
    <w:rPr>
      <w:rFonts w:ascii="Arial Narrow" w:hAnsi="Arial Narrow"/>
    </w:rPr>
  </w:style>
  <w:style w:type="paragraph" w:customStyle="1" w:styleId="BulletStyle1">
    <w:name w:val="Bullet Style 1"/>
    <w:link w:val="BulletStyle1Char"/>
    <w:qFormat/>
    <w:rsid w:val="00141358"/>
    <w:pPr>
      <w:numPr>
        <w:numId w:val="1"/>
      </w:numPr>
      <w:spacing w:after="0" w:line="240" w:lineRule="auto"/>
    </w:pPr>
    <w:rPr>
      <w:rFonts w:ascii="Arial Narrow" w:hAnsi="Arial Narrow"/>
    </w:rPr>
  </w:style>
  <w:style w:type="paragraph" w:customStyle="1" w:styleId="BulletStyle2">
    <w:name w:val="Bullet Style 2"/>
    <w:link w:val="BulletStyle2Char"/>
    <w:qFormat/>
    <w:rsid w:val="00141358"/>
    <w:pPr>
      <w:numPr>
        <w:numId w:val="2"/>
      </w:numPr>
      <w:spacing w:after="0" w:line="240" w:lineRule="auto"/>
      <w:ind w:left="714" w:hanging="357"/>
    </w:pPr>
    <w:rPr>
      <w:rFonts w:ascii="Arial Narrow" w:hAnsi="Arial Narrow"/>
    </w:rPr>
  </w:style>
  <w:style w:type="character" w:customStyle="1" w:styleId="BulletStyle1Char">
    <w:name w:val="Bullet Style 1 Char"/>
    <w:basedOn w:val="ListParagraphChar"/>
    <w:link w:val="BulletStyle1"/>
    <w:rsid w:val="00141358"/>
    <w:rPr>
      <w:rFonts w:ascii="Arial Narrow" w:hAnsi="Arial Narrow"/>
    </w:rPr>
  </w:style>
  <w:style w:type="paragraph" w:customStyle="1" w:styleId="ASAHyperlink">
    <w:name w:val="ASA Hyperlink"/>
    <w:link w:val="ASAHyperlinkChar"/>
    <w:rsid w:val="00141358"/>
    <w:pPr>
      <w:spacing w:after="0" w:line="240" w:lineRule="auto"/>
    </w:pPr>
    <w:rPr>
      <w:rFonts w:ascii="Arial Narrow" w:hAnsi="Arial Narrow"/>
    </w:rPr>
  </w:style>
  <w:style w:type="character" w:customStyle="1" w:styleId="ASAHyperlinkChar">
    <w:name w:val="ASA Hyperlink Char"/>
    <w:basedOn w:val="DefaultParagraphFont"/>
    <w:link w:val="ASAHyperlink"/>
    <w:rsid w:val="00141358"/>
    <w:rPr>
      <w:rFonts w:ascii="Arial Narrow" w:hAnsi="Arial Narrow"/>
    </w:rPr>
  </w:style>
  <w:style w:type="table" w:customStyle="1" w:styleId="TableGrid1">
    <w:name w:val="Table Grid1"/>
    <w:basedOn w:val="TableNormal"/>
    <w:next w:val="TableGrid"/>
    <w:uiPriority w:val="59"/>
    <w:rsid w:val="00141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358"/>
    <w:pPr>
      <w:tabs>
        <w:tab w:val="center" w:pos="4513"/>
        <w:tab w:val="right" w:pos="9026"/>
      </w:tabs>
      <w:spacing w:after="0"/>
    </w:pPr>
  </w:style>
  <w:style w:type="character" w:customStyle="1" w:styleId="HeaderChar">
    <w:name w:val="Header Char"/>
    <w:basedOn w:val="DefaultParagraphFont"/>
    <w:link w:val="Header"/>
    <w:uiPriority w:val="99"/>
    <w:rsid w:val="00141358"/>
    <w:rPr>
      <w:rFonts w:ascii="Arial Narrow" w:hAnsi="Arial Narrow"/>
    </w:rPr>
  </w:style>
  <w:style w:type="paragraph" w:customStyle="1" w:styleId="BulletStyle3">
    <w:name w:val="Bullet Style 3"/>
    <w:basedOn w:val="BulletStyle2"/>
    <w:link w:val="BulletStyle3Char"/>
    <w:qFormat/>
    <w:rsid w:val="008C0937"/>
    <w:pPr>
      <w:numPr>
        <w:ilvl w:val="1"/>
      </w:numPr>
    </w:pPr>
  </w:style>
  <w:style w:type="paragraph" w:customStyle="1" w:styleId="BulletList4">
    <w:name w:val="Bullet List 4"/>
    <w:basedOn w:val="BulletStyle3"/>
    <w:link w:val="BulletList4Char"/>
    <w:rsid w:val="00337389"/>
    <w:pPr>
      <w:numPr>
        <w:ilvl w:val="2"/>
      </w:numPr>
    </w:pPr>
  </w:style>
  <w:style w:type="paragraph" w:customStyle="1" w:styleId="BulletStyle4">
    <w:name w:val="Bullet Style 4"/>
    <w:basedOn w:val="BulletList4"/>
    <w:link w:val="BulletStyle4Char"/>
    <w:qFormat/>
    <w:rsid w:val="002F1C42"/>
    <w:pPr>
      <w:numPr>
        <w:ilvl w:val="3"/>
      </w:numPr>
    </w:pPr>
  </w:style>
  <w:style w:type="character" w:customStyle="1" w:styleId="BulletStyle2Char">
    <w:name w:val="Bullet Style 2 Char"/>
    <w:basedOn w:val="DefaultParagraphFont"/>
    <w:link w:val="BulletStyle2"/>
    <w:rsid w:val="002F1C42"/>
    <w:rPr>
      <w:rFonts w:ascii="Arial Narrow" w:hAnsi="Arial Narrow"/>
    </w:rPr>
  </w:style>
  <w:style w:type="character" w:customStyle="1" w:styleId="BulletStyle3Char">
    <w:name w:val="Bullet Style 3 Char"/>
    <w:basedOn w:val="BulletStyle2Char"/>
    <w:link w:val="BulletStyle3"/>
    <w:rsid w:val="002F1C42"/>
    <w:rPr>
      <w:rFonts w:ascii="Arial Narrow" w:hAnsi="Arial Narrow"/>
    </w:rPr>
  </w:style>
  <w:style w:type="character" w:customStyle="1" w:styleId="BulletList4Char">
    <w:name w:val="Bullet List 4 Char"/>
    <w:basedOn w:val="BulletStyle3Char"/>
    <w:link w:val="BulletList4"/>
    <w:rsid w:val="002F1C42"/>
    <w:rPr>
      <w:rFonts w:ascii="Arial Narrow" w:hAnsi="Arial Narrow"/>
    </w:rPr>
  </w:style>
  <w:style w:type="character" w:customStyle="1" w:styleId="BulletStyle4Char">
    <w:name w:val="Bullet Style 4 Char"/>
    <w:basedOn w:val="BulletList4Char"/>
    <w:link w:val="BulletStyle4"/>
    <w:rsid w:val="002F1C42"/>
    <w:rPr>
      <w:rFonts w:ascii="Arial Narrow" w:hAnsi="Arial Narrow"/>
    </w:rPr>
  </w:style>
  <w:style w:type="paragraph" w:styleId="BodyText">
    <w:name w:val="Body Text"/>
    <w:basedOn w:val="Normal"/>
    <w:link w:val="BodyTextChar"/>
    <w:rsid w:val="00443F02"/>
    <w:pPr>
      <w:keepNext/>
      <w:keepLines/>
      <w:spacing w:before="120"/>
      <w:contextualSpacing/>
    </w:pPr>
    <w:rPr>
      <w:rFonts w:ascii="Times New Roman" w:eastAsia="Times New Roman" w:hAnsi="Times New Roman" w:cs="Times New Roman"/>
      <w:sz w:val="24"/>
    </w:rPr>
  </w:style>
  <w:style w:type="character" w:customStyle="1" w:styleId="BodyTextChar">
    <w:name w:val="Body Text Char"/>
    <w:basedOn w:val="DefaultParagraphFont"/>
    <w:link w:val="BodyText"/>
    <w:rsid w:val="00443F02"/>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276F8D"/>
    <w:rPr>
      <w:sz w:val="16"/>
      <w:szCs w:val="16"/>
    </w:rPr>
  </w:style>
  <w:style w:type="paragraph" w:styleId="CommentText">
    <w:name w:val="annotation text"/>
    <w:basedOn w:val="Normal"/>
    <w:link w:val="CommentTextChar"/>
    <w:uiPriority w:val="99"/>
    <w:semiHidden/>
    <w:unhideWhenUsed/>
    <w:rsid w:val="00276F8D"/>
    <w:rPr>
      <w:sz w:val="20"/>
      <w:szCs w:val="20"/>
    </w:rPr>
  </w:style>
  <w:style w:type="character" w:customStyle="1" w:styleId="CommentTextChar">
    <w:name w:val="Comment Text Char"/>
    <w:basedOn w:val="DefaultParagraphFont"/>
    <w:link w:val="CommentText"/>
    <w:uiPriority w:val="99"/>
    <w:semiHidden/>
    <w:rsid w:val="00276F8D"/>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276F8D"/>
    <w:rPr>
      <w:b/>
      <w:bCs/>
    </w:rPr>
  </w:style>
  <w:style w:type="character" w:customStyle="1" w:styleId="CommentSubjectChar">
    <w:name w:val="Comment Subject Char"/>
    <w:basedOn w:val="CommentTextChar"/>
    <w:link w:val="CommentSubject"/>
    <w:uiPriority w:val="99"/>
    <w:semiHidden/>
    <w:rsid w:val="00276F8D"/>
    <w:rPr>
      <w:rFonts w:ascii="Arial Narrow" w:hAnsi="Arial Narrow"/>
      <w:b/>
      <w:bCs/>
      <w:sz w:val="20"/>
      <w:szCs w:val="20"/>
    </w:rPr>
  </w:style>
  <w:style w:type="paragraph" w:styleId="BalloonText">
    <w:name w:val="Balloon Text"/>
    <w:basedOn w:val="Normal"/>
    <w:link w:val="BalloonTextChar"/>
    <w:uiPriority w:val="99"/>
    <w:semiHidden/>
    <w:unhideWhenUsed/>
    <w:rsid w:val="00276F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F8D"/>
    <w:rPr>
      <w:rFonts w:ascii="Segoe UI" w:hAnsi="Segoe UI" w:cs="Segoe UI"/>
      <w:sz w:val="18"/>
      <w:szCs w:val="18"/>
    </w:rPr>
  </w:style>
  <w:style w:type="character" w:styleId="Hyperlink">
    <w:name w:val="Hyperlink"/>
    <w:basedOn w:val="DefaultParagraphFont"/>
    <w:uiPriority w:val="99"/>
    <w:semiHidden/>
    <w:unhideWhenUsed/>
    <w:rsid w:val="00440BD6"/>
    <w:rPr>
      <w:color w:val="0000FF"/>
      <w:u w:val="single"/>
    </w:rPr>
  </w:style>
  <w:style w:type="character" w:customStyle="1" w:styleId="SpecialBold">
    <w:name w:val="Special Bold"/>
    <w:basedOn w:val="DefaultParagraphFont"/>
    <w:rsid w:val="008653EC"/>
    <w:rPr>
      <w:b/>
      <w:spacing w:val="0"/>
    </w:rPr>
  </w:style>
  <w:style w:type="paragraph" w:styleId="ListBullet">
    <w:name w:val="List Bullet"/>
    <w:basedOn w:val="List"/>
    <w:rsid w:val="008653EC"/>
    <w:pPr>
      <w:keepNext/>
      <w:keepLines/>
      <w:numPr>
        <w:numId w:val="3"/>
      </w:numPr>
      <w:tabs>
        <w:tab w:val="num" w:pos="360"/>
      </w:tabs>
      <w:spacing w:before="40" w:after="40"/>
      <w:ind w:left="283" w:hanging="283"/>
    </w:pPr>
    <w:rPr>
      <w:rFonts w:ascii="Times New Roman" w:eastAsia="Times New Roman" w:hAnsi="Times New Roman" w:cs="Times New Roman"/>
      <w:sz w:val="24"/>
    </w:rPr>
  </w:style>
  <w:style w:type="paragraph" w:styleId="List">
    <w:name w:val="List"/>
    <w:basedOn w:val="Normal"/>
    <w:uiPriority w:val="99"/>
    <w:semiHidden/>
    <w:unhideWhenUsed/>
    <w:rsid w:val="008653EC"/>
    <w:pPr>
      <w:ind w:left="283" w:hanging="283"/>
      <w:contextualSpacing/>
    </w:pPr>
  </w:style>
  <w:style w:type="character" w:customStyle="1" w:styleId="Heading5Char">
    <w:name w:val="Heading 5 Char"/>
    <w:basedOn w:val="DefaultParagraphFont"/>
    <w:link w:val="Heading5"/>
    <w:rsid w:val="0018402E"/>
    <w:rPr>
      <w:rFonts w:ascii="Times New Roman" w:eastAsia="Times New Roman" w:hAnsi="Times New Roman" w:cs="Times New Roman"/>
      <w:b/>
      <w:color w:val="918585"/>
      <w:sz w:val="20"/>
      <w:szCs w:val="20"/>
    </w:rPr>
  </w:style>
  <w:style w:type="paragraph" w:customStyle="1" w:styleId="SuperHeading">
    <w:name w:val="SuperHeading"/>
    <w:basedOn w:val="Normal"/>
    <w:rsid w:val="0018402E"/>
    <w:pPr>
      <w:keepNext/>
      <w:keepLines/>
      <w:spacing w:before="240"/>
      <w:outlineLvl w:val="0"/>
    </w:pPr>
    <w:rPr>
      <w:rFonts w:ascii="Times New Roman" w:eastAsia="Times New Roman" w:hAnsi="Times New Roman" w:cs="Times New Roman"/>
      <w:b/>
      <w:sz w:val="32"/>
      <w:szCs w:val="20"/>
    </w:rPr>
  </w:style>
  <w:style w:type="character" w:styleId="FollowedHyperlink">
    <w:name w:val="FollowedHyperlink"/>
    <w:basedOn w:val="DefaultParagraphFont"/>
    <w:uiPriority w:val="99"/>
    <w:semiHidden/>
    <w:unhideWhenUsed/>
    <w:rsid w:val="00154ECC"/>
    <w:rPr>
      <w:color w:val="954F72" w:themeColor="followedHyperlink"/>
      <w:u w:val="single"/>
    </w:rPr>
  </w:style>
  <w:style w:type="paragraph" w:customStyle="1" w:styleId="ASASubHeading">
    <w:name w:val="ASA Sub Heading"/>
    <w:basedOn w:val="Heading2"/>
    <w:link w:val="ASASubHeadingChar"/>
    <w:autoRedefine/>
    <w:rsid w:val="008465C3"/>
    <w:pPr>
      <w:spacing w:before="120" w:after="120"/>
      <w:outlineLvl w:val="9"/>
    </w:pPr>
    <w:rPr>
      <w:rFonts w:asciiTheme="minorHAnsi" w:eastAsia="Times New Roman" w:hAnsiTheme="minorHAnsi" w:cs="Arial"/>
      <w:color w:val="6E6F73"/>
      <w:sz w:val="22"/>
    </w:rPr>
  </w:style>
  <w:style w:type="character" w:customStyle="1" w:styleId="ASASubHeadingChar">
    <w:name w:val="ASA Sub Heading Char"/>
    <w:basedOn w:val="DefaultParagraphFont"/>
    <w:link w:val="ASASubHeading"/>
    <w:rsid w:val="008465C3"/>
    <w:rPr>
      <w:rFonts w:eastAsia="Times New Roman" w:cs="Arial"/>
      <w:color w:val="6E6F73"/>
      <w:szCs w:val="26"/>
    </w:rPr>
  </w:style>
  <w:style w:type="character" w:customStyle="1" w:styleId="Heading2Char">
    <w:name w:val="Heading 2 Char"/>
    <w:basedOn w:val="DefaultParagraphFont"/>
    <w:link w:val="Heading2"/>
    <w:uiPriority w:val="9"/>
    <w:semiHidden/>
    <w:rsid w:val="008465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etnet.education.gov.au/Pages/TrainingDocs.aspx?q=d1287d36-dff4-4e9f-ad2c-9d6270054027"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vetnet.education.gov.au/Pages/TrainingDocs.aspx?q=d1287d36-dff4-4e9f-ad2c-9d6270054027"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453D280DB04489D50D7903ABCB6A8" ma:contentTypeVersion="10" ma:contentTypeDescription="Create a new document." ma:contentTypeScope="" ma:versionID="20ad25f2ee54763a157f6dbfeeee4fc2">
  <xsd:schema xmlns:xsd="http://www.w3.org/2001/XMLSchema" xmlns:xs="http://www.w3.org/2001/XMLSchema" xmlns:p="http://schemas.microsoft.com/office/2006/metadata/properties" xmlns:ns2="0bee34c7-049e-41ee-9a96-d3a09043bf99" xmlns:ns3="27113396-7bd2-452d-b01a-1f979367754e" targetNamespace="http://schemas.microsoft.com/office/2006/metadata/properties" ma:root="true" ma:fieldsID="0a888bf6430a5beb041f19a47bf92fb1" ns2:_="" ns3:_="">
    <xsd:import namespace="0bee34c7-049e-41ee-9a96-d3a09043bf99"/>
    <xsd:import namespace="27113396-7bd2-452d-b01a-1f97936775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e34c7-049e-41ee-9a96-d3a09043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13396-7bd2-452d-b01a-1f97936775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AD57A-BF4B-47B3-B240-C0A9894A6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e34c7-049e-41ee-9a96-d3a09043bf99"/>
    <ds:schemaRef ds:uri="27113396-7bd2-452d-b01a-1f9793677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90B43-28C8-4D41-856E-05AB4E1A2A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05DED1-04E2-48AC-8FF9-84936CB987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 Sapmazturk</dc:creator>
  <cp:keywords/>
  <dc:description/>
  <cp:lastModifiedBy>Mark Shaddock</cp:lastModifiedBy>
  <cp:revision>59</cp:revision>
  <dcterms:created xsi:type="dcterms:W3CDTF">2019-07-02T05:13:00Z</dcterms:created>
  <dcterms:modified xsi:type="dcterms:W3CDTF">2019-09-09T06:30:00Z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0x0101001D7453D280DB04489D50D7903ABCB6A8</vt:lpwstr>
  </property>
</Properties>
</file>