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84A5" w14:textId="77777777" w:rsidR="00F76432" w:rsidRDefault="00F76432" w:rsidP="006F1E7C">
      <w:pPr>
        <w:jc w:val="right"/>
        <w:rPr>
          <w:lang w:val="en-US"/>
        </w:rPr>
      </w:pPr>
      <w:r>
        <w:rPr>
          <w:rFonts w:ascii="Arial" w:hAnsi="Arial" w:cs="Arial"/>
          <w:noProof/>
          <w:color w:val="44546A"/>
          <w:lang w:eastAsia="en-AU"/>
        </w:rPr>
        <w:drawing>
          <wp:inline distT="0" distB="0" distL="0" distR="0" wp14:anchorId="0657D7A9" wp14:editId="72F914C1">
            <wp:extent cx="1771650" cy="1009650"/>
            <wp:effectExtent l="0" t="0" r="0" b="0"/>
            <wp:docPr id="1" name="Picture 1" descr="IBSA_CMYK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SA_CMYK_40m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71650" cy="1009650"/>
                    </a:xfrm>
                    <a:prstGeom prst="rect">
                      <a:avLst/>
                    </a:prstGeom>
                    <a:noFill/>
                    <a:ln>
                      <a:noFill/>
                    </a:ln>
                  </pic:spPr>
                </pic:pic>
              </a:graphicData>
            </a:graphic>
          </wp:inline>
        </w:drawing>
      </w:r>
    </w:p>
    <w:p w14:paraId="1F0C57FB" w14:textId="7801DB52" w:rsidR="00F76432" w:rsidRDefault="00F76432" w:rsidP="006F1E7C">
      <w:pPr>
        <w:rPr>
          <w:lang w:val="en-US"/>
        </w:rPr>
      </w:pPr>
    </w:p>
    <w:p w14:paraId="7A47D5D7" w14:textId="30E39F74" w:rsidR="00977700" w:rsidRDefault="00977700" w:rsidP="006F1E7C">
      <w:pPr>
        <w:rPr>
          <w:lang w:val="en-US"/>
        </w:rPr>
      </w:pPr>
    </w:p>
    <w:p w14:paraId="2768F2D8" w14:textId="77777777" w:rsidR="00977700" w:rsidRDefault="00977700" w:rsidP="006F1E7C">
      <w:pPr>
        <w:rPr>
          <w:lang w:val="en-US"/>
        </w:rPr>
      </w:pPr>
    </w:p>
    <w:p w14:paraId="099FE5D1" w14:textId="77777777" w:rsidR="000D51E9" w:rsidRDefault="000D51E9" w:rsidP="006F1E7C">
      <w:pPr>
        <w:rPr>
          <w:lang w:val="en-US"/>
        </w:rPr>
      </w:pPr>
    </w:p>
    <w:p w14:paraId="1C3B514E" w14:textId="08972FE6" w:rsidR="00D45FCA" w:rsidRDefault="00D45FCA" w:rsidP="006F1E7C">
      <w:pPr>
        <w:jc w:val="right"/>
        <w:rPr>
          <w:b/>
          <w:sz w:val="40"/>
          <w:szCs w:val="40"/>
          <w:lang w:val="en-US"/>
        </w:rPr>
      </w:pPr>
      <w:r>
        <w:rPr>
          <w:b/>
          <w:sz w:val="40"/>
          <w:szCs w:val="40"/>
          <w:lang w:val="en-US"/>
        </w:rPr>
        <w:t xml:space="preserve">Consultation Paper for Draft </w:t>
      </w:r>
      <w:r w:rsidR="00542BE6">
        <w:rPr>
          <w:b/>
          <w:sz w:val="40"/>
          <w:szCs w:val="40"/>
          <w:lang w:val="en-US"/>
        </w:rPr>
        <w:t>2</w:t>
      </w:r>
    </w:p>
    <w:p w14:paraId="508A907A" w14:textId="19BBAD93" w:rsidR="000D51E9" w:rsidRDefault="008C0B01" w:rsidP="006F1E7C">
      <w:pPr>
        <w:jc w:val="right"/>
        <w:rPr>
          <w:b/>
          <w:sz w:val="40"/>
          <w:szCs w:val="40"/>
          <w:lang w:val="en-US"/>
        </w:rPr>
      </w:pPr>
      <w:r>
        <w:rPr>
          <w:b/>
          <w:sz w:val="40"/>
          <w:szCs w:val="40"/>
          <w:lang w:val="en-US"/>
        </w:rPr>
        <w:t>PM</w:t>
      </w:r>
      <w:r w:rsidR="000E344F">
        <w:rPr>
          <w:b/>
          <w:sz w:val="40"/>
          <w:szCs w:val="40"/>
          <w:lang w:val="en-US"/>
        </w:rPr>
        <w:t>A</w:t>
      </w:r>
      <w:r>
        <w:rPr>
          <w:b/>
          <w:sz w:val="40"/>
          <w:szCs w:val="40"/>
          <w:lang w:val="en-US"/>
        </w:rPr>
        <w:t xml:space="preserve"> </w:t>
      </w:r>
      <w:r w:rsidR="000E344F" w:rsidRPr="000E344F">
        <w:rPr>
          <w:b/>
          <w:sz w:val="40"/>
          <w:szCs w:val="40"/>
          <w:lang w:val="en-US"/>
        </w:rPr>
        <w:t>Chemical, Hydrocarbons and Refining</w:t>
      </w:r>
      <w:r w:rsidR="00055F17">
        <w:rPr>
          <w:b/>
          <w:sz w:val="40"/>
          <w:szCs w:val="40"/>
          <w:lang w:val="en-US"/>
        </w:rPr>
        <w:br/>
      </w:r>
      <w:r w:rsidR="00D45FCA">
        <w:rPr>
          <w:b/>
          <w:sz w:val="40"/>
          <w:szCs w:val="40"/>
          <w:lang w:val="en-US"/>
        </w:rPr>
        <w:t xml:space="preserve"> Training Package</w:t>
      </w:r>
    </w:p>
    <w:p w14:paraId="4D284124" w14:textId="7336C8F4" w:rsidR="00F76432" w:rsidRDefault="00542BE6" w:rsidP="006F1E7C">
      <w:pPr>
        <w:jc w:val="right"/>
        <w:rPr>
          <w:b/>
          <w:sz w:val="40"/>
          <w:szCs w:val="40"/>
          <w:lang w:val="en-US"/>
        </w:rPr>
      </w:pPr>
      <w:r>
        <w:rPr>
          <w:b/>
          <w:sz w:val="40"/>
          <w:szCs w:val="40"/>
          <w:lang w:val="en-US"/>
        </w:rPr>
        <w:t>September</w:t>
      </w:r>
      <w:r w:rsidR="00D45FCA">
        <w:rPr>
          <w:b/>
          <w:sz w:val="40"/>
          <w:szCs w:val="40"/>
          <w:lang w:val="en-US"/>
        </w:rPr>
        <w:t xml:space="preserve"> 201</w:t>
      </w:r>
      <w:r w:rsidR="000E344F">
        <w:rPr>
          <w:b/>
          <w:sz w:val="40"/>
          <w:szCs w:val="40"/>
          <w:lang w:val="en-US"/>
        </w:rPr>
        <w:t>9</w:t>
      </w:r>
    </w:p>
    <w:p w14:paraId="1C57E390" w14:textId="77777777" w:rsidR="00C03803" w:rsidRDefault="00C03803" w:rsidP="006F1E7C">
      <w:pPr>
        <w:jc w:val="right"/>
        <w:rPr>
          <w:b/>
          <w:sz w:val="40"/>
          <w:szCs w:val="40"/>
          <w:lang w:val="en-US"/>
        </w:rPr>
      </w:pPr>
    </w:p>
    <w:p w14:paraId="0F8FE83D" w14:textId="60BC4F3C" w:rsidR="00C03803" w:rsidRDefault="00C03803" w:rsidP="006F1E7C">
      <w:pPr>
        <w:jc w:val="right"/>
        <w:rPr>
          <w:sz w:val="40"/>
          <w:szCs w:val="40"/>
          <w:lang w:val="en-US"/>
        </w:rPr>
      </w:pPr>
      <w:r>
        <w:rPr>
          <w:sz w:val="40"/>
          <w:szCs w:val="40"/>
          <w:lang w:val="en-US"/>
        </w:rPr>
        <w:br w:type="page"/>
      </w:r>
    </w:p>
    <w:p w14:paraId="30AB0CBA" w14:textId="3FC65A65" w:rsidR="00A3570C" w:rsidRPr="00B03113" w:rsidRDefault="00977700" w:rsidP="006F1E7C">
      <w:pPr>
        <w:pStyle w:val="Heading1"/>
        <w:keepNext w:val="0"/>
        <w:keepLines w:val="0"/>
        <w:spacing w:before="0"/>
        <w:rPr>
          <w:sz w:val="32"/>
          <w:szCs w:val="32"/>
        </w:rPr>
      </w:pPr>
      <w:r w:rsidRPr="00B03113">
        <w:rPr>
          <w:sz w:val="32"/>
          <w:szCs w:val="32"/>
        </w:rPr>
        <w:lastRenderedPageBreak/>
        <w:t>General Update</w:t>
      </w:r>
    </w:p>
    <w:p w14:paraId="0D6E6B1E" w14:textId="630EFBB1" w:rsidR="003871B0" w:rsidRDefault="003871B0" w:rsidP="006F1E7C">
      <w:r>
        <w:t xml:space="preserve">This consultation paper provides key information about proposed changes </w:t>
      </w:r>
      <w:r w:rsidR="00B03113">
        <w:t xml:space="preserve">to the </w:t>
      </w:r>
      <w:r w:rsidR="00055F17">
        <w:t>PM</w:t>
      </w:r>
      <w:r w:rsidR="000E344F">
        <w:t>A</w:t>
      </w:r>
      <w:r w:rsidR="00055F17">
        <w:t xml:space="preserve"> </w:t>
      </w:r>
      <w:r w:rsidR="000E344F" w:rsidRPr="000E344F">
        <w:t xml:space="preserve">Chemical, Hydrocarbons and Refining </w:t>
      </w:r>
      <w:r w:rsidR="00B03113">
        <w:t>Training P</w:t>
      </w:r>
      <w:r w:rsidR="002902DC">
        <w:t>ackage</w:t>
      </w:r>
      <w:r w:rsidR="00B03113">
        <w:t xml:space="preserve">, </w:t>
      </w:r>
      <w:r w:rsidR="00ED0A06">
        <w:t>and should be read</w:t>
      </w:r>
      <w:r>
        <w:t xml:space="preserve"> pr</w:t>
      </w:r>
      <w:r w:rsidR="00B03113">
        <w:t>ior to providing feedback on any</w:t>
      </w:r>
      <w:r>
        <w:t xml:space="preserve"> draft</w:t>
      </w:r>
      <w:r w:rsidR="00B03113">
        <w:t>s</w:t>
      </w:r>
      <w:r>
        <w:t>.</w:t>
      </w:r>
    </w:p>
    <w:p w14:paraId="0DF1E1CC" w14:textId="1361BC08" w:rsidR="008226AF" w:rsidRPr="00B03113" w:rsidRDefault="00B03113" w:rsidP="006F1E7C">
      <w:r>
        <w:t>The proposed</w:t>
      </w:r>
      <w:r w:rsidR="008226AF">
        <w:t xml:space="preserve"> changes</w:t>
      </w:r>
      <w:r w:rsidR="00ED0A06">
        <w:t xml:space="preserve"> to training package components</w:t>
      </w:r>
      <w:r w:rsidR="008226AF">
        <w:t xml:space="preserve"> have been informed by feedback from stakeholders and overseen by industry </w:t>
      </w:r>
      <w:r w:rsidR="008226AF" w:rsidRPr="00B03113">
        <w:t>representatives who form</w:t>
      </w:r>
      <w:r w:rsidR="002F4172">
        <w:t>ed a</w:t>
      </w:r>
      <w:r w:rsidR="008226AF" w:rsidRPr="00B03113">
        <w:t xml:space="preserve"> Te</w:t>
      </w:r>
      <w:r w:rsidR="00ED0A06">
        <w:t>chnical Advisory Committee (TAC</w:t>
      </w:r>
      <w:r w:rsidR="008226AF" w:rsidRPr="00B03113">
        <w:t xml:space="preserve">). The </w:t>
      </w:r>
      <w:hyperlink r:id="rId13" w:history="1">
        <w:r w:rsidR="00055F17">
          <w:rPr>
            <w:rStyle w:val="Hyperlink"/>
          </w:rPr>
          <w:t>Process Manufacturing, Recreational Vehicles and Laboratory</w:t>
        </w:r>
        <w:r w:rsidR="008226AF" w:rsidRPr="00B03113">
          <w:rPr>
            <w:rStyle w:val="Hyperlink"/>
          </w:rPr>
          <w:t xml:space="preserve"> Industry Reference Committee</w:t>
        </w:r>
      </w:hyperlink>
      <w:r w:rsidR="008226AF" w:rsidRPr="00B03113">
        <w:t xml:space="preserve"> have final authority </w:t>
      </w:r>
      <w:r w:rsidR="008F67B6" w:rsidRPr="00B03113">
        <w:t xml:space="preserve">over the </w:t>
      </w:r>
      <w:r w:rsidR="00055F17">
        <w:t>PM</w:t>
      </w:r>
      <w:r w:rsidR="000E344F">
        <w:t>A</w:t>
      </w:r>
      <w:r w:rsidR="00055F17">
        <w:t xml:space="preserve"> </w:t>
      </w:r>
      <w:r w:rsidR="000E344F" w:rsidRPr="000E344F">
        <w:t xml:space="preserve">Chemical, Hydrocarbons and Refining </w:t>
      </w:r>
      <w:r w:rsidR="008F67B6" w:rsidRPr="00B03113">
        <w:t>Training Package.</w:t>
      </w:r>
    </w:p>
    <w:p w14:paraId="78659F00" w14:textId="7A9C1387" w:rsidR="00542BE6" w:rsidRPr="00B03113" w:rsidRDefault="00D45FCA" w:rsidP="00542BE6">
      <w:r w:rsidRPr="00B03113">
        <w:t>Once the p</w:t>
      </w:r>
      <w:r w:rsidR="00977700" w:rsidRPr="00B03113">
        <w:t xml:space="preserve">ublic consultation period ends on </w:t>
      </w:r>
      <w:r w:rsidR="004051B0">
        <w:rPr>
          <w:b/>
          <w:u w:val="single"/>
        </w:rPr>
        <w:t>Tues</w:t>
      </w:r>
      <w:r w:rsidR="005B4AC3" w:rsidRPr="005C45BB">
        <w:rPr>
          <w:b/>
          <w:u w:val="single"/>
        </w:rPr>
        <w:t>day,</w:t>
      </w:r>
      <w:r w:rsidR="00055F17" w:rsidRPr="005C45BB">
        <w:rPr>
          <w:b/>
          <w:u w:val="single"/>
        </w:rPr>
        <w:t xml:space="preserve"> </w:t>
      </w:r>
      <w:r w:rsidR="004051B0">
        <w:rPr>
          <w:b/>
          <w:u w:val="single"/>
        </w:rPr>
        <w:t>1</w:t>
      </w:r>
      <w:r w:rsidR="005C45BB" w:rsidRPr="005C45BB">
        <w:rPr>
          <w:b/>
          <w:u w:val="single"/>
        </w:rPr>
        <w:t xml:space="preserve"> </w:t>
      </w:r>
      <w:r w:rsidR="004051B0">
        <w:rPr>
          <w:b/>
          <w:u w:val="single"/>
        </w:rPr>
        <w:t>October</w:t>
      </w:r>
      <w:r w:rsidR="00977700" w:rsidRPr="005B4AC3">
        <w:rPr>
          <w:b/>
          <w:u w:val="single"/>
        </w:rPr>
        <w:t xml:space="preserve"> </w:t>
      </w:r>
      <w:r w:rsidRPr="005B4AC3">
        <w:rPr>
          <w:b/>
          <w:u w:val="single"/>
        </w:rPr>
        <w:t>201</w:t>
      </w:r>
      <w:r w:rsidR="00E83206" w:rsidRPr="005B4AC3">
        <w:rPr>
          <w:b/>
          <w:u w:val="single"/>
        </w:rPr>
        <w:t>9</w:t>
      </w:r>
      <w:r w:rsidRPr="00B03113">
        <w:t xml:space="preserve">, </w:t>
      </w:r>
      <w:r w:rsidR="00ED0A06">
        <w:t>the TA</w:t>
      </w:r>
      <w:r w:rsidR="00977700" w:rsidRPr="00B03113">
        <w:t>C</w:t>
      </w:r>
      <w:r w:rsidRPr="00B03113">
        <w:t xml:space="preserve"> will meet to dis</w:t>
      </w:r>
      <w:r w:rsidR="00977700" w:rsidRPr="00B03113">
        <w:t xml:space="preserve">cuss feedback which will inform the development of </w:t>
      </w:r>
      <w:r w:rsidR="002F4172">
        <w:t xml:space="preserve">the </w:t>
      </w:r>
      <w:r w:rsidR="00542BE6">
        <w:t xml:space="preserve">final </w:t>
      </w:r>
      <w:r w:rsidR="002F4172">
        <w:t>d</w:t>
      </w:r>
      <w:r w:rsidR="00542BE6" w:rsidRPr="002B2D17">
        <w:t xml:space="preserve">raft, </w:t>
      </w:r>
      <w:r w:rsidR="00542BE6">
        <w:t xml:space="preserve">which will be submitted </w:t>
      </w:r>
      <w:r w:rsidR="00542BE6" w:rsidRPr="002B2D17">
        <w:t xml:space="preserve">for </w:t>
      </w:r>
      <w:r w:rsidR="00542BE6">
        <w:t>endorsement</w:t>
      </w:r>
      <w:r w:rsidR="00542BE6" w:rsidRPr="002B2D17">
        <w:t xml:space="preserve"> in </w:t>
      </w:r>
      <w:r w:rsidR="005C45BB" w:rsidRPr="002F4172">
        <w:t>December</w:t>
      </w:r>
      <w:r w:rsidR="00542BE6" w:rsidRPr="002B2D17">
        <w:t xml:space="preserve"> 201</w:t>
      </w:r>
      <w:r w:rsidR="005C45BB">
        <w:t>9</w:t>
      </w:r>
      <w:r w:rsidR="00542BE6" w:rsidRPr="002B2D17">
        <w:t>.</w:t>
      </w:r>
    </w:p>
    <w:p w14:paraId="128C5AE3" w14:textId="7C85A44D" w:rsidR="003871B0" w:rsidRPr="00B03113" w:rsidRDefault="003871B0" w:rsidP="006F1E7C">
      <w:pPr>
        <w:pStyle w:val="titlepage"/>
        <w:jc w:val="left"/>
        <w:rPr>
          <w:rFonts w:cstheme="minorHAnsi"/>
          <w:bCs/>
          <w:color w:val="auto"/>
          <w:sz w:val="22"/>
          <w:szCs w:val="22"/>
        </w:rPr>
      </w:pPr>
      <w:r w:rsidRPr="00B03113">
        <w:rPr>
          <w:rFonts w:cstheme="minorHAnsi"/>
          <w:bCs/>
          <w:color w:val="auto"/>
          <w:sz w:val="22"/>
          <w:szCs w:val="22"/>
        </w:rPr>
        <w:t>Please not</w:t>
      </w:r>
      <w:r w:rsidR="00B03113">
        <w:rPr>
          <w:rFonts w:cstheme="minorHAnsi"/>
          <w:bCs/>
          <w:color w:val="auto"/>
          <w:sz w:val="22"/>
          <w:szCs w:val="22"/>
        </w:rPr>
        <w:t>e</w:t>
      </w:r>
      <w:r w:rsidR="002902DC">
        <w:rPr>
          <w:rFonts w:cstheme="minorHAnsi"/>
          <w:bCs/>
          <w:color w:val="auto"/>
          <w:sz w:val="22"/>
          <w:szCs w:val="22"/>
        </w:rPr>
        <w:t>,</w:t>
      </w:r>
      <w:r w:rsidR="00B03113">
        <w:rPr>
          <w:rFonts w:cstheme="minorHAnsi"/>
          <w:bCs/>
          <w:color w:val="auto"/>
          <w:sz w:val="22"/>
          <w:szCs w:val="22"/>
        </w:rPr>
        <w:t xml:space="preserve"> not all </w:t>
      </w:r>
      <w:r w:rsidR="00055F17">
        <w:rPr>
          <w:rFonts w:cstheme="minorHAnsi"/>
          <w:bCs/>
          <w:color w:val="auto"/>
          <w:sz w:val="22"/>
          <w:szCs w:val="22"/>
        </w:rPr>
        <w:t>PM</w:t>
      </w:r>
      <w:r w:rsidR="000E344F">
        <w:rPr>
          <w:rFonts w:cstheme="minorHAnsi"/>
          <w:bCs/>
          <w:color w:val="auto"/>
          <w:sz w:val="22"/>
          <w:szCs w:val="22"/>
        </w:rPr>
        <w:t>A</w:t>
      </w:r>
      <w:r w:rsidR="00B03113">
        <w:rPr>
          <w:rFonts w:cstheme="minorHAnsi"/>
          <w:bCs/>
          <w:color w:val="auto"/>
          <w:sz w:val="22"/>
          <w:szCs w:val="22"/>
        </w:rPr>
        <w:t xml:space="preserve"> coded units are being </w:t>
      </w:r>
      <w:r w:rsidRPr="00B03113">
        <w:rPr>
          <w:rFonts w:cstheme="minorHAnsi"/>
          <w:bCs/>
          <w:color w:val="auto"/>
          <w:sz w:val="22"/>
          <w:szCs w:val="22"/>
        </w:rPr>
        <w:t>review</w:t>
      </w:r>
      <w:r w:rsidR="00B03113">
        <w:rPr>
          <w:rFonts w:cstheme="minorHAnsi"/>
          <w:bCs/>
          <w:color w:val="auto"/>
          <w:sz w:val="22"/>
          <w:szCs w:val="22"/>
        </w:rPr>
        <w:t>ed as part of this</w:t>
      </w:r>
      <w:r w:rsidRPr="00B03113">
        <w:rPr>
          <w:rFonts w:cstheme="minorHAnsi"/>
          <w:bCs/>
          <w:color w:val="auto"/>
          <w:sz w:val="22"/>
          <w:szCs w:val="22"/>
        </w:rPr>
        <w:t xml:space="preserve"> project.</w:t>
      </w:r>
      <w:r w:rsidR="002902DC">
        <w:rPr>
          <w:rFonts w:cstheme="minorHAnsi"/>
          <w:bCs/>
          <w:color w:val="auto"/>
          <w:sz w:val="22"/>
          <w:szCs w:val="22"/>
        </w:rPr>
        <w:t xml:space="preserve"> Attachment A lists all </w:t>
      </w:r>
      <w:r w:rsidR="002902DC" w:rsidRPr="00135CCA">
        <w:rPr>
          <w:rFonts w:cstheme="minorBidi"/>
          <w:color w:val="auto"/>
          <w:sz w:val="22"/>
          <w:szCs w:val="22"/>
        </w:rPr>
        <w:t>Train</w:t>
      </w:r>
      <w:r w:rsidR="00874E31">
        <w:rPr>
          <w:rFonts w:cstheme="minorBidi"/>
          <w:color w:val="auto"/>
          <w:sz w:val="22"/>
          <w:szCs w:val="22"/>
        </w:rPr>
        <w:t>ing Package components that are included in</w:t>
      </w:r>
      <w:r w:rsidR="002902DC" w:rsidRPr="00135CCA">
        <w:rPr>
          <w:rFonts w:cstheme="minorBidi"/>
          <w:color w:val="auto"/>
          <w:sz w:val="22"/>
          <w:szCs w:val="22"/>
        </w:rPr>
        <w:t xml:space="preserve"> this project.</w:t>
      </w:r>
    </w:p>
    <w:p w14:paraId="2E058F1A" w14:textId="4200C150" w:rsidR="00D45FCA" w:rsidRPr="00135CCA" w:rsidRDefault="00D45FCA" w:rsidP="006F1E7C">
      <w:pPr>
        <w:pStyle w:val="titlepage"/>
        <w:jc w:val="left"/>
        <w:rPr>
          <w:rFonts w:cstheme="minorHAnsi"/>
          <w:bCs/>
          <w:color w:val="auto"/>
          <w:sz w:val="16"/>
          <w:szCs w:val="16"/>
        </w:rPr>
      </w:pPr>
      <w:r w:rsidRPr="00D45FCA">
        <w:rPr>
          <w:rFonts w:cstheme="minorHAnsi"/>
          <w:bCs/>
          <w:color w:val="auto"/>
          <w:sz w:val="24"/>
          <w:szCs w:val="24"/>
        </w:rPr>
        <w:t xml:space="preserve"> </w:t>
      </w:r>
    </w:p>
    <w:p w14:paraId="3204ED9C" w14:textId="60006BE2" w:rsidR="003871B0" w:rsidRPr="00B03113" w:rsidRDefault="003871B0" w:rsidP="006F1E7C">
      <w:pPr>
        <w:pStyle w:val="Heading1"/>
        <w:keepNext w:val="0"/>
        <w:keepLines w:val="0"/>
        <w:spacing w:before="0"/>
        <w:rPr>
          <w:sz w:val="32"/>
          <w:szCs w:val="32"/>
        </w:rPr>
      </w:pPr>
      <w:r w:rsidRPr="00B03113">
        <w:rPr>
          <w:sz w:val="32"/>
          <w:szCs w:val="32"/>
        </w:rPr>
        <w:t>Submitting feedback</w:t>
      </w:r>
    </w:p>
    <w:p w14:paraId="3ACC486B" w14:textId="24F66332" w:rsidR="003871B0" w:rsidRDefault="003871B0" w:rsidP="006F1E7C">
      <w:r>
        <w:t>Feedback should be emailed to</w:t>
      </w:r>
      <w:r w:rsidRPr="00BA1392">
        <w:t xml:space="preserve"> </w:t>
      </w:r>
      <w:hyperlink r:id="rId14" w:history="1">
        <w:r w:rsidR="002F4172" w:rsidRPr="004A3E62">
          <w:rPr>
            <w:rStyle w:val="Hyperlink"/>
          </w:rPr>
          <w:t>manufacturing@ibsa.org.au</w:t>
        </w:r>
      </w:hyperlink>
      <w:r w:rsidR="00BA1392">
        <w:rPr>
          <w:i/>
        </w:rPr>
        <w:t xml:space="preserve"> </w:t>
      </w:r>
      <w:r>
        <w:t xml:space="preserve">by </w:t>
      </w:r>
      <w:r w:rsidR="004051B0">
        <w:rPr>
          <w:b/>
          <w:u w:val="single"/>
        </w:rPr>
        <w:t>Tues</w:t>
      </w:r>
      <w:r w:rsidR="005B4AC3" w:rsidRPr="005C45BB">
        <w:rPr>
          <w:b/>
          <w:u w:val="single"/>
        </w:rPr>
        <w:t xml:space="preserve">day, </w:t>
      </w:r>
      <w:r w:rsidR="004051B0">
        <w:rPr>
          <w:b/>
          <w:u w:val="single"/>
        </w:rPr>
        <w:t>1</w:t>
      </w:r>
      <w:r w:rsidR="005C45BB" w:rsidRPr="005C45BB">
        <w:rPr>
          <w:b/>
          <w:u w:val="single"/>
        </w:rPr>
        <w:t xml:space="preserve"> </w:t>
      </w:r>
      <w:r w:rsidR="004051B0">
        <w:rPr>
          <w:b/>
          <w:u w:val="single"/>
        </w:rPr>
        <w:t>Octob</w:t>
      </w:r>
      <w:r w:rsidR="005C45BB" w:rsidRPr="005C45BB">
        <w:rPr>
          <w:b/>
          <w:u w:val="single"/>
        </w:rPr>
        <w:t>e</w:t>
      </w:r>
      <w:bookmarkStart w:id="0" w:name="_GoBack"/>
      <w:bookmarkEnd w:id="0"/>
      <w:r w:rsidR="005C45BB" w:rsidRPr="005C45BB">
        <w:rPr>
          <w:b/>
          <w:u w:val="single"/>
        </w:rPr>
        <w:t>r</w:t>
      </w:r>
      <w:r w:rsidR="005B4AC3" w:rsidRPr="005C45BB">
        <w:rPr>
          <w:b/>
          <w:u w:val="single"/>
        </w:rPr>
        <w:t xml:space="preserve"> </w:t>
      </w:r>
      <w:r w:rsidRPr="005C45BB">
        <w:rPr>
          <w:b/>
          <w:u w:val="single"/>
        </w:rPr>
        <w:t>201</w:t>
      </w:r>
      <w:r w:rsidR="00E83206" w:rsidRPr="005C45BB">
        <w:rPr>
          <w:b/>
          <w:u w:val="single"/>
        </w:rPr>
        <w:t>9</w:t>
      </w:r>
      <w:r>
        <w:t xml:space="preserve">. Draft training package components have been provided in word to enable changes to be marked up. </w:t>
      </w:r>
    </w:p>
    <w:p w14:paraId="4A030A90" w14:textId="2E36BF2A" w:rsidR="003871B0" w:rsidRDefault="003871B0" w:rsidP="006F1E7C">
      <w:pPr>
        <w:spacing w:after="0"/>
      </w:pPr>
      <w:r>
        <w:t xml:space="preserve">Please note, it is just as important for us to receive feedback telling us you agree with the changes as it is to provide feedback </w:t>
      </w:r>
      <w:r w:rsidR="00137E54">
        <w:t>telling us where</w:t>
      </w:r>
      <w:r w:rsidR="00851160">
        <w:t xml:space="preserve"> there is opportunity for</w:t>
      </w:r>
      <w:r w:rsidR="00137E54">
        <w:t xml:space="preserve"> improvement</w:t>
      </w:r>
      <w:r>
        <w:t xml:space="preserve">. </w:t>
      </w:r>
    </w:p>
    <w:p w14:paraId="5704F3E5" w14:textId="65FAF225" w:rsidR="00D45FCA" w:rsidRPr="00135CCA" w:rsidRDefault="00D45FCA" w:rsidP="006F1E7C">
      <w:pPr>
        <w:pStyle w:val="titlepage"/>
        <w:jc w:val="left"/>
        <w:rPr>
          <w:rFonts w:cstheme="minorHAnsi"/>
          <w:bCs/>
          <w:color w:val="auto"/>
          <w:sz w:val="16"/>
          <w:szCs w:val="16"/>
        </w:rPr>
      </w:pPr>
    </w:p>
    <w:p w14:paraId="740D70C1" w14:textId="77777777" w:rsidR="00D45FCA" w:rsidRPr="00B03113" w:rsidRDefault="00D45FCA" w:rsidP="006F1E7C">
      <w:pPr>
        <w:pStyle w:val="Heading1"/>
        <w:keepNext w:val="0"/>
        <w:keepLines w:val="0"/>
        <w:spacing w:before="0"/>
        <w:rPr>
          <w:sz w:val="32"/>
          <w:szCs w:val="32"/>
        </w:rPr>
      </w:pPr>
      <w:r w:rsidRPr="00B03113">
        <w:rPr>
          <w:sz w:val="32"/>
          <w:szCs w:val="32"/>
        </w:rPr>
        <w:t xml:space="preserve">Key Information about Proposed Changes  </w:t>
      </w:r>
    </w:p>
    <w:p w14:paraId="608F6EB2" w14:textId="74EEA266" w:rsidR="00864F86" w:rsidRPr="006415C5" w:rsidRDefault="00B03113" w:rsidP="006F1E7C">
      <w:pPr>
        <w:rPr>
          <w:lang w:val="en-US"/>
        </w:rPr>
      </w:pPr>
      <w:r w:rsidRPr="00B03113">
        <w:t xml:space="preserve">An overview of the changes is provided below, accompanying this are key questions to consider when </w:t>
      </w:r>
      <w:r>
        <w:t>reviewing the drafts.</w:t>
      </w:r>
      <w:r w:rsidR="00864F86">
        <w:t xml:space="preserve"> </w:t>
      </w:r>
      <w:r w:rsidR="00864F86" w:rsidRPr="009A59AD">
        <w:rPr>
          <w:rFonts w:cstheme="minorHAnsi"/>
          <w:b/>
          <w:bCs/>
        </w:rPr>
        <w:t>Attachment A</w:t>
      </w:r>
      <w:r w:rsidR="00864F86" w:rsidRPr="006415C5">
        <w:rPr>
          <w:rFonts w:cstheme="minorHAnsi"/>
          <w:bCs/>
        </w:rPr>
        <w:t xml:space="preserve"> li</w:t>
      </w:r>
      <w:r w:rsidR="00DD7E98">
        <w:rPr>
          <w:rFonts w:cstheme="minorHAnsi"/>
          <w:bCs/>
        </w:rPr>
        <w:t xml:space="preserve">sts all </w:t>
      </w:r>
      <w:r w:rsidR="00EC0A92" w:rsidRPr="008202BD">
        <w:rPr>
          <w:rFonts w:cstheme="minorHAnsi"/>
          <w:bCs/>
        </w:rPr>
        <w:t>27</w:t>
      </w:r>
      <w:r w:rsidR="00DD7E98">
        <w:rPr>
          <w:rFonts w:cstheme="minorHAnsi"/>
          <w:bCs/>
        </w:rPr>
        <w:t xml:space="preserve"> </w:t>
      </w:r>
      <w:r w:rsidR="00BA1392">
        <w:rPr>
          <w:rFonts w:cstheme="minorHAnsi"/>
          <w:bCs/>
        </w:rPr>
        <w:t xml:space="preserve">existing </w:t>
      </w:r>
      <w:r w:rsidR="00453B35">
        <w:rPr>
          <w:rFonts w:cstheme="minorHAnsi"/>
          <w:bCs/>
        </w:rPr>
        <w:t xml:space="preserve">and 5 new </w:t>
      </w:r>
      <w:r w:rsidR="00BA1392">
        <w:rPr>
          <w:rFonts w:cstheme="minorHAnsi"/>
          <w:bCs/>
        </w:rPr>
        <w:t xml:space="preserve">PMA </w:t>
      </w:r>
      <w:r w:rsidR="00DD7E98">
        <w:rPr>
          <w:rFonts w:cstheme="minorHAnsi"/>
          <w:bCs/>
        </w:rPr>
        <w:t>units that are included in this</w:t>
      </w:r>
      <w:r w:rsidR="00864F86" w:rsidRPr="006415C5">
        <w:rPr>
          <w:rFonts w:cstheme="minorHAnsi"/>
          <w:bCs/>
        </w:rPr>
        <w:t xml:space="preserve"> project and provides a summary of </w:t>
      </w:r>
      <w:r w:rsidR="00864F86">
        <w:rPr>
          <w:rFonts w:cstheme="minorHAnsi"/>
          <w:bCs/>
        </w:rPr>
        <w:t>changes.</w:t>
      </w:r>
    </w:p>
    <w:p w14:paraId="3209575A" w14:textId="443D020A" w:rsidR="00F00A08" w:rsidRDefault="00530423" w:rsidP="006F1E7C">
      <w:pPr>
        <w:spacing w:before="120" w:after="120"/>
        <w:rPr>
          <w:b/>
          <w:sz w:val="24"/>
          <w:szCs w:val="24"/>
          <w:u w:val="single"/>
          <w:lang w:val="en-US"/>
        </w:rPr>
      </w:pPr>
      <w:r>
        <w:rPr>
          <w:b/>
          <w:sz w:val="24"/>
          <w:szCs w:val="24"/>
          <w:u w:val="single"/>
          <w:lang w:val="en-US"/>
        </w:rPr>
        <w:t>Units</w:t>
      </w:r>
      <w:r w:rsidR="00BA1392">
        <w:rPr>
          <w:b/>
          <w:sz w:val="24"/>
          <w:szCs w:val="24"/>
          <w:u w:val="single"/>
          <w:lang w:val="en-US"/>
        </w:rPr>
        <w:t xml:space="preserve"> of Competency</w:t>
      </w:r>
    </w:p>
    <w:p w14:paraId="3877E5E7" w14:textId="77777777" w:rsidR="005B4AC3" w:rsidRDefault="005B4AC3" w:rsidP="005B4AC3">
      <w:pPr>
        <w:rPr>
          <w:rFonts w:cstheme="minorHAnsi"/>
          <w:b/>
          <w:bCs/>
        </w:rPr>
      </w:pPr>
      <w:r>
        <w:rPr>
          <w:rFonts w:cstheme="minorHAnsi"/>
          <w:b/>
          <w:bCs/>
        </w:rPr>
        <w:t>New units:</w:t>
      </w:r>
    </w:p>
    <w:p w14:paraId="6ABBA3BC" w14:textId="168D0C14" w:rsidR="005B4AC3" w:rsidRDefault="005B4AC3" w:rsidP="005B4AC3">
      <w:pPr>
        <w:rPr>
          <w:rFonts w:cstheme="minorHAnsi"/>
          <w:b/>
          <w:bCs/>
        </w:rPr>
      </w:pPr>
      <w:r>
        <w:rPr>
          <w:rFonts w:cstheme="minorHAnsi"/>
          <w:bCs/>
        </w:rPr>
        <w:t xml:space="preserve">The following </w:t>
      </w:r>
      <w:r w:rsidRPr="00CE4372">
        <w:rPr>
          <w:rFonts w:cstheme="minorHAnsi"/>
          <w:b/>
          <w:bCs/>
        </w:rPr>
        <w:t>new</w:t>
      </w:r>
      <w:r>
        <w:rPr>
          <w:rFonts w:cstheme="minorHAnsi"/>
          <w:bCs/>
        </w:rPr>
        <w:t xml:space="preserve"> units have been written in consultation with industry.  They are proposed for inclusion in the </w:t>
      </w:r>
      <w:r w:rsidRPr="00EA201D">
        <w:rPr>
          <w:rFonts w:cstheme="minorHAnsi"/>
          <w:bCs/>
        </w:rPr>
        <w:t>Certificate III</w:t>
      </w:r>
      <w:r>
        <w:rPr>
          <w:rFonts w:cstheme="minorHAnsi"/>
          <w:bCs/>
        </w:rPr>
        <w:t xml:space="preserve"> </w:t>
      </w:r>
      <w:r w:rsidRPr="00EA201D">
        <w:rPr>
          <w:lang w:val="en-US"/>
        </w:rPr>
        <w:t>in Process Plant Operations</w:t>
      </w:r>
      <w:r w:rsidRPr="00EA201D">
        <w:rPr>
          <w:rFonts w:cstheme="minorHAnsi"/>
          <w:bCs/>
        </w:rPr>
        <w:t>.</w:t>
      </w:r>
      <w:r>
        <w:rPr>
          <w:rFonts w:cstheme="minorHAnsi"/>
          <w:b/>
          <w:bCs/>
        </w:rPr>
        <w:t xml:space="preserve"> </w:t>
      </w:r>
    </w:p>
    <w:p w14:paraId="028F8208" w14:textId="77777777" w:rsidR="00453B35" w:rsidRPr="00453B35" w:rsidRDefault="00453B35" w:rsidP="00453B35">
      <w:pPr>
        <w:pStyle w:val="ListParagraph"/>
        <w:numPr>
          <w:ilvl w:val="0"/>
          <w:numId w:val="41"/>
        </w:numPr>
        <w:rPr>
          <w:rFonts w:eastAsia="Times New Roman"/>
        </w:rPr>
      </w:pPr>
      <w:r w:rsidRPr="00453B35">
        <w:rPr>
          <w:rFonts w:eastAsia="Times New Roman"/>
        </w:rPr>
        <w:t>PMAOPS344</w:t>
      </w:r>
      <w:r w:rsidRPr="00453B35">
        <w:rPr>
          <w:rFonts w:eastAsia="Times New Roman"/>
        </w:rPr>
        <w:tab/>
        <w:t>Operate and troubleshoot flare systems</w:t>
      </w:r>
    </w:p>
    <w:p w14:paraId="567C227B" w14:textId="77777777" w:rsidR="00453B35" w:rsidRPr="00453B35" w:rsidRDefault="00453B35" w:rsidP="00453B35">
      <w:pPr>
        <w:pStyle w:val="ListParagraph"/>
        <w:numPr>
          <w:ilvl w:val="0"/>
          <w:numId w:val="41"/>
        </w:numPr>
        <w:rPr>
          <w:rFonts w:eastAsia="Times New Roman"/>
        </w:rPr>
      </w:pPr>
      <w:r w:rsidRPr="00453B35">
        <w:rPr>
          <w:rFonts w:eastAsia="Times New Roman"/>
        </w:rPr>
        <w:t>PMAOPS345</w:t>
      </w:r>
      <w:r w:rsidRPr="00453B35">
        <w:rPr>
          <w:rFonts w:eastAsia="Times New Roman"/>
        </w:rPr>
        <w:tab/>
        <w:t>Operate and troubleshoot gas treatment process</w:t>
      </w:r>
    </w:p>
    <w:p w14:paraId="73439DA7" w14:textId="77777777" w:rsidR="00453B35" w:rsidRPr="00453B35" w:rsidRDefault="00453B35" w:rsidP="00453B35">
      <w:pPr>
        <w:pStyle w:val="ListParagraph"/>
        <w:numPr>
          <w:ilvl w:val="0"/>
          <w:numId w:val="41"/>
        </w:numPr>
        <w:rPr>
          <w:rFonts w:eastAsia="Times New Roman"/>
        </w:rPr>
      </w:pPr>
      <w:r w:rsidRPr="00453B35">
        <w:rPr>
          <w:rFonts w:eastAsia="Times New Roman"/>
        </w:rPr>
        <w:t>PMAOPS346</w:t>
      </w:r>
      <w:r w:rsidRPr="00453B35">
        <w:rPr>
          <w:rFonts w:eastAsia="Times New Roman"/>
        </w:rPr>
        <w:tab/>
        <w:t>Operate and troubleshoot liquefaction process</w:t>
      </w:r>
    </w:p>
    <w:p w14:paraId="0403FFC4" w14:textId="77777777" w:rsidR="00453B35" w:rsidRPr="00453B35" w:rsidRDefault="00453B35" w:rsidP="00453B35">
      <w:pPr>
        <w:pStyle w:val="ListParagraph"/>
        <w:numPr>
          <w:ilvl w:val="0"/>
          <w:numId w:val="41"/>
        </w:numPr>
        <w:rPr>
          <w:rFonts w:eastAsia="Times New Roman"/>
        </w:rPr>
      </w:pPr>
      <w:r w:rsidRPr="00453B35">
        <w:rPr>
          <w:rFonts w:eastAsia="Times New Roman"/>
        </w:rPr>
        <w:t>PMAOPS347</w:t>
      </w:r>
      <w:r w:rsidRPr="00453B35">
        <w:rPr>
          <w:rFonts w:eastAsia="Times New Roman"/>
        </w:rPr>
        <w:tab/>
        <w:t>Create and conduct isolations in the workplace</w:t>
      </w:r>
    </w:p>
    <w:p w14:paraId="6DB79C10" w14:textId="2877AB7E" w:rsidR="005B4AC3" w:rsidRPr="00BA1392" w:rsidRDefault="00453B35" w:rsidP="00453B35">
      <w:pPr>
        <w:pStyle w:val="ListParagraph"/>
        <w:numPr>
          <w:ilvl w:val="0"/>
          <w:numId w:val="41"/>
        </w:numPr>
        <w:rPr>
          <w:rFonts w:cstheme="minorHAnsi"/>
          <w:b/>
          <w:bCs/>
        </w:rPr>
      </w:pPr>
      <w:r w:rsidRPr="00453B35">
        <w:rPr>
          <w:rFonts w:eastAsia="Times New Roman"/>
        </w:rPr>
        <w:t>PMAOPS348</w:t>
      </w:r>
      <w:r w:rsidRPr="00453B35">
        <w:rPr>
          <w:rFonts w:eastAsia="Times New Roman"/>
        </w:rPr>
        <w:tab/>
        <w:t>Operate safety, protection &amp; shut down systems</w:t>
      </w:r>
    </w:p>
    <w:p w14:paraId="37EAF984" w14:textId="77777777" w:rsidR="005B4AC3" w:rsidRPr="00B03113" w:rsidRDefault="005B4AC3" w:rsidP="005B4AC3">
      <w:pPr>
        <w:pBdr>
          <w:top w:val="single" w:sz="4" w:space="1" w:color="auto"/>
          <w:left w:val="single" w:sz="4" w:space="4" w:color="auto"/>
          <w:bottom w:val="single" w:sz="4" w:space="1" w:color="auto"/>
          <w:right w:val="single" w:sz="4" w:space="4" w:color="auto"/>
        </w:pBdr>
        <w:spacing w:before="120" w:after="120"/>
        <w:rPr>
          <w:b/>
          <w:i/>
          <w:sz w:val="24"/>
          <w:szCs w:val="24"/>
          <w:lang w:val="en-US"/>
        </w:rPr>
      </w:pPr>
      <w:r w:rsidRPr="00B03113">
        <w:rPr>
          <w:b/>
          <w:i/>
          <w:sz w:val="24"/>
          <w:szCs w:val="24"/>
          <w:lang w:val="en-US"/>
        </w:rPr>
        <w:t>Key questions to consider…</w:t>
      </w:r>
    </w:p>
    <w:p w14:paraId="4C72FF6A" w14:textId="3AF927B9" w:rsidR="005B4AC3" w:rsidRPr="0004218D" w:rsidRDefault="005B4AC3" w:rsidP="005B4AC3">
      <w:pPr>
        <w:pStyle w:val="ListParagraph"/>
        <w:numPr>
          <w:ilvl w:val="0"/>
          <w:numId w:val="38"/>
        </w:numPr>
        <w:pBdr>
          <w:top w:val="single" w:sz="4" w:space="1" w:color="auto"/>
          <w:left w:val="single" w:sz="4" w:space="4" w:color="auto"/>
          <w:bottom w:val="single" w:sz="4" w:space="1" w:color="auto"/>
          <w:right w:val="single" w:sz="4" w:space="4" w:color="auto"/>
        </w:pBdr>
        <w:rPr>
          <w:lang w:val="en-US"/>
        </w:rPr>
      </w:pPr>
      <w:r>
        <w:rPr>
          <w:lang w:val="en-US"/>
        </w:rPr>
        <w:t xml:space="preserve">Do the proposed new units reflect current </w:t>
      </w:r>
      <w:r w:rsidRPr="00F50EC5">
        <w:rPr>
          <w:lang w:val="en-US"/>
        </w:rPr>
        <w:t>industry practice?</w:t>
      </w:r>
    </w:p>
    <w:p w14:paraId="72BD63C4" w14:textId="582AF6F8" w:rsidR="005B4AC3" w:rsidRDefault="005B4AC3" w:rsidP="005B4AC3">
      <w:pPr>
        <w:pStyle w:val="ListParagraph"/>
        <w:numPr>
          <w:ilvl w:val="0"/>
          <w:numId w:val="38"/>
        </w:numPr>
        <w:pBdr>
          <w:top w:val="single" w:sz="4" w:space="1" w:color="auto"/>
          <w:left w:val="single" w:sz="4" w:space="4" w:color="auto"/>
          <w:bottom w:val="single" w:sz="4" w:space="1" w:color="auto"/>
          <w:right w:val="single" w:sz="4" w:space="4" w:color="auto"/>
        </w:pBdr>
        <w:rPr>
          <w:lang w:val="en-US"/>
        </w:rPr>
      </w:pPr>
      <w:r>
        <w:rPr>
          <w:lang w:val="en-US"/>
        </w:rPr>
        <w:t>Do the proposed new units reflect current industry terminology?</w:t>
      </w:r>
    </w:p>
    <w:p w14:paraId="66A9435F" w14:textId="77777777" w:rsidR="005B4AC3" w:rsidRPr="00F50EC5" w:rsidRDefault="005B4AC3" w:rsidP="005B4AC3">
      <w:pPr>
        <w:pStyle w:val="ListParagraph"/>
        <w:numPr>
          <w:ilvl w:val="0"/>
          <w:numId w:val="38"/>
        </w:numPr>
        <w:pBdr>
          <w:top w:val="single" w:sz="4" w:space="1" w:color="auto"/>
          <w:left w:val="single" w:sz="4" w:space="4" w:color="auto"/>
          <w:bottom w:val="single" w:sz="4" w:space="1" w:color="auto"/>
          <w:right w:val="single" w:sz="4" w:space="4" w:color="auto"/>
        </w:pBdr>
        <w:rPr>
          <w:lang w:val="en-US"/>
        </w:rPr>
      </w:pPr>
      <w:r w:rsidRPr="00F50EC5">
        <w:rPr>
          <w:lang w:val="en-US"/>
        </w:rPr>
        <w:t>Are assessment requirements for the units appropriate?</w:t>
      </w:r>
    </w:p>
    <w:p w14:paraId="7082610B" w14:textId="77777777" w:rsidR="00BA1392" w:rsidRDefault="00BA1392" w:rsidP="00530423">
      <w:pPr>
        <w:spacing w:before="120" w:after="120"/>
        <w:rPr>
          <w:rFonts w:cstheme="minorHAnsi"/>
          <w:b/>
          <w:bCs/>
        </w:rPr>
      </w:pPr>
    </w:p>
    <w:p w14:paraId="11A73D0E" w14:textId="77777777" w:rsidR="00BA1392" w:rsidRDefault="00BA1392" w:rsidP="00530423">
      <w:pPr>
        <w:spacing w:before="120" w:after="120"/>
        <w:rPr>
          <w:rFonts w:cstheme="minorHAnsi"/>
          <w:b/>
          <w:bCs/>
        </w:rPr>
      </w:pPr>
    </w:p>
    <w:p w14:paraId="61411B64" w14:textId="54D1DA0E" w:rsidR="00EA201D" w:rsidRPr="00530423" w:rsidRDefault="00EA201D" w:rsidP="00530423">
      <w:pPr>
        <w:spacing w:before="120" w:after="120"/>
        <w:rPr>
          <w:b/>
          <w:sz w:val="24"/>
          <w:szCs w:val="24"/>
          <w:u w:val="single"/>
          <w:lang w:val="en-US"/>
        </w:rPr>
      </w:pPr>
      <w:r w:rsidRPr="00EA201D">
        <w:rPr>
          <w:rFonts w:cstheme="minorHAnsi"/>
          <w:b/>
          <w:bCs/>
        </w:rPr>
        <w:lastRenderedPageBreak/>
        <w:t>Existing</w:t>
      </w:r>
      <w:r w:rsidR="00E83206">
        <w:rPr>
          <w:rFonts w:cstheme="minorHAnsi"/>
          <w:b/>
          <w:bCs/>
        </w:rPr>
        <w:t xml:space="preserve"> units</w:t>
      </w:r>
      <w:r w:rsidRPr="00EA201D">
        <w:rPr>
          <w:rFonts w:cstheme="minorHAnsi"/>
          <w:b/>
          <w:bCs/>
        </w:rPr>
        <w:t>:</w:t>
      </w:r>
    </w:p>
    <w:p w14:paraId="65B2710D" w14:textId="6FEDA51F" w:rsidR="0015494C" w:rsidRDefault="003E4054" w:rsidP="006F1E7C">
      <w:pPr>
        <w:rPr>
          <w:lang w:val="en-US"/>
        </w:rPr>
      </w:pPr>
      <w:r w:rsidRPr="003E4054">
        <w:rPr>
          <w:rFonts w:cstheme="minorHAnsi"/>
          <w:bCs/>
        </w:rPr>
        <w:t xml:space="preserve">Attachment A lists all </w:t>
      </w:r>
      <w:r w:rsidR="008202BD">
        <w:rPr>
          <w:rFonts w:cstheme="minorHAnsi"/>
          <w:bCs/>
        </w:rPr>
        <w:t>27</w:t>
      </w:r>
      <w:r w:rsidRPr="003E4054">
        <w:rPr>
          <w:rFonts w:cstheme="minorHAnsi"/>
          <w:bCs/>
        </w:rPr>
        <w:t xml:space="preserve"> </w:t>
      </w:r>
      <w:r w:rsidRPr="00EA201D">
        <w:rPr>
          <w:rFonts w:cstheme="minorHAnsi"/>
          <w:b/>
          <w:bCs/>
        </w:rPr>
        <w:t>EXISTING</w:t>
      </w:r>
      <w:r>
        <w:rPr>
          <w:rFonts w:cstheme="minorHAnsi"/>
          <w:bCs/>
        </w:rPr>
        <w:t xml:space="preserve"> </w:t>
      </w:r>
      <w:r w:rsidRPr="003E4054">
        <w:rPr>
          <w:rFonts w:cstheme="minorHAnsi"/>
          <w:bCs/>
        </w:rPr>
        <w:t>units that form this project and provides a summary of changes.</w:t>
      </w:r>
      <w:r>
        <w:rPr>
          <w:rFonts w:cstheme="minorHAnsi"/>
          <w:bCs/>
        </w:rPr>
        <w:t xml:space="preserve"> </w:t>
      </w:r>
      <w:r w:rsidR="0015494C" w:rsidRPr="00EF34AC">
        <w:rPr>
          <w:lang w:val="en-US"/>
        </w:rPr>
        <w:t>The revisions</w:t>
      </w:r>
      <w:r w:rsidR="0015494C">
        <w:rPr>
          <w:lang w:val="en-US"/>
        </w:rPr>
        <w:t xml:space="preserve"> to</w:t>
      </w:r>
      <w:r>
        <w:rPr>
          <w:lang w:val="en-US"/>
        </w:rPr>
        <w:t xml:space="preserve"> these </w:t>
      </w:r>
      <w:r w:rsidR="0015494C">
        <w:rPr>
          <w:lang w:val="en-US"/>
        </w:rPr>
        <w:t>units</w:t>
      </w:r>
      <w:r w:rsidR="0015494C" w:rsidRPr="00EF34AC">
        <w:rPr>
          <w:lang w:val="en-US"/>
        </w:rPr>
        <w:t xml:space="preserve"> include:</w:t>
      </w:r>
    </w:p>
    <w:p w14:paraId="0AE4775F" w14:textId="3D26F7D8" w:rsidR="00453B35" w:rsidRPr="00453B35" w:rsidRDefault="00453B35" w:rsidP="006F1E7C">
      <w:pPr>
        <w:rPr>
          <w:b/>
          <w:bCs/>
          <w:i/>
          <w:iCs/>
          <w:lang w:val="en-US"/>
        </w:rPr>
      </w:pPr>
      <w:r w:rsidRPr="00453B35">
        <w:rPr>
          <w:b/>
          <w:bCs/>
          <w:i/>
          <w:iCs/>
          <w:u w:val="single"/>
          <w:lang w:val="en-US"/>
        </w:rPr>
        <w:t>Draft 2 changes</w:t>
      </w:r>
      <w:r w:rsidRPr="00453B35">
        <w:rPr>
          <w:b/>
          <w:bCs/>
          <w:i/>
          <w:iCs/>
          <w:lang w:val="en-US"/>
        </w:rPr>
        <w:t>:</w:t>
      </w:r>
    </w:p>
    <w:p w14:paraId="1AFEF256" w14:textId="2EFEB9EA" w:rsidR="00453B35" w:rsidRPr="00453B35" w:rsidRDefault="005C45BB" w:rsidP="00453B35">
      <w:pPr>
        <w:pStyle w:val="ListParagraph"/>
        <w:numPr>
          <w:ilvl w:val="0"/>
          <w:numId w:val="42"/>
        </w:numPr>
        <w:rPr>
          <w:lang w:val="en-US"/>
        </w:rPr>
      </w:pPr>
      <w:r w:rsidRPr="00453B35">
        <w:rPr>
          <w:lang w:val="en-US"/>
        </w:rPr>
        <w:t xml:space="preserve">further clarification of process for isolation/de-isolation process </w:t>
      </w:r>
      <w:r w:rsidR="002F4172">
        <w:rPr>
          <w:lang w:val="en-US"/>
        </w:rPr>
        <w:t>in</w:t>
      </w:r>
      <w:r w:rsidRPr="00453B35">
        <w:rPr>
          <w:lang w:val="en-US"/>
        </w:rPr>
        <w:t xml:space="preserve"> equipment units.  </w:t>
      </w:r>
    </w:p>
    <w:p w14:paraId="38EC57FD" w14:textId="4C46659F" w:rsidR="00453B35" w:rsidRPr="00453B35" w:rsidRDefault="005C45BB" w:rsidP="00453B35">
      <w:pPr>
        <w:pStyle w:val="ListParagraph"/>
        <w:numPr>
          <w:ilvl w:val="0"/>
          <w:numId w:val="42"/>
        </w:numPr>
        <w:rPr>
          <w:lang w:val="en-US"/>
        </w:rPr>
      </w:pPr>
      <w:r w:rsidRPr="00453B35">
        <w:rPr>
          <w:lang w:val="en-US"/>
        </w:rPr>
        <w:t>performance evidence requirements clarified to be ‘</w:t>
      </w:r>
      <w:r w:rsidRPr="00453B35">
        <w:rPr>
          <w:i/>
          <w:iCs/>
          <w:lang w:val="en-US"/>
        </w:rPr>
        <w:t>at least 2 times in separate work context</w:t>
      </w:r>
      <w:r w:rsidRPr="00453B35">
        <w:rPr>
          <w:lang w:val="en-US"/>
        </w:rPr>
        <w:t>’.</w:t>
      </w:r>
    </w:p>
    <w:p w14:paraId="55D85ED8" w14:textId="12A3EF1C" w:rsidR="00453B35" w:rsidRPr="00453B35" w:rsidRDefault="005C45BB" w:rsidP="00453B35">
      <w:pPr>
        <w:pStyle w:val="ListParagraph"/>
        <w:numPr>
          <w:ilvl w:val="0"/>
          <w:numId w:val="42"/>
        </w:numPr>
        <w:rPr>
          <w:lang w:val="en-US"/>
        </w:rPr>
      </w:pPr>
      <w:r>
        <w:rPr>
          <w:lang w:val="en-US"/>
        </w:rPr>
        <w:t xml:space="preserve">clarification of </w:t>
      </w:r>
      <w:r w:rsidRPr="00453B35">
        <w:rPr>
          <w:lang w:val="en-US"/>
        </w:rPr>
        <w:t>knowledge requirements</w:t>
      </w:r>
      <w:r>
        <w:rPr>
          <w:lang w:val="en-US"/>
        </w:rPr>
        <w:t xml:space="preserve">, for example </w:t>
      </w:r>
      <w:r w:rsidRPr="00453B35">
        <w:rPr>
          <w:lang w:val="en-US"/>
        </w:rPr>
        <w:t>in relation to science.</w:t>
      </w:r>
    </w:p>
    <w:p w14:paraId="2B85EE7A" w14:textId="6D756AD6" w:rsidR="00453B35" w:rsidRPr="00453B35" w:rsidRDefault="005C45BB" w:rsidP="00453B35">
      <w:pPr>
        <w:pStyle w:val="ListParagraph"/>
        <w:numPr>
          <w:ilvl w:val="0"/>
          <w:numId w:val="42"/>
        </w:numPr>
        <w:rPr>
          <w:lang w:val="en-US"/>
        </w:rPr>
      </w:pPr>
      <w:r w:rsidRPr="00453B35">
        <w:rPr>
          <w:lang w:val="en-US"/>
        </w:rPr>
        <w:t xml:space="preserve">clarification </w:t>
      </w:r>
      <w:r w:rsidR="00453B35" w:rsidRPr="00453B35">
        <w:rPr>
          <w:lang w:val="en-US"/>
        </w:rPr>
        <w:t xml:space="preserve">of role requirements for </w:t>
      </w:r>
      <w:r w:rsidR="002F4172">
        <w:rPr>
          <w:lang w:val="en-US"/>
        </w:rPr>
        <w:t>c</w:t>
      </w:r>
      <w:r w:rsidR="00453B35" w:rsidRPr="00453B35">
        <w:rPr>
          <w:lang w:val="en-US"/>
        </w:rPr>
        <w:t>ertificate III workers and removal of requirements exceeding role.</w:t>
      </w:r>
    </w:p>
    <w:p w14:paraId="7807E2AE" w14:textId="4C69B77A" w:rsidR="00453B35" w:rsidRPr="00453B35" w:rsidRDefault="00453B35" w:rsidP="006F1E7C">
      <w:pPr>
        <w:rPr>
          <w:b/>
          <w:bCs/>
          <w:i/>
          <w:lang w:val="en-US"/>
        </w:rPr>
      </w:pPr>
      <w:r w:rsidRPr="00453B35">
        <w:rPr>
          <w:b/>
          <w:bCs/>
          <w:i/>
          <w:iCs/>
          <w:u w:val="single"/>
          <w:lang w:val="en-US"/>
        </w:rPr>
        <w:t>Draft 1 changes</w:t>
      </w:r>
      <w:r w:rsidRPr="00453B35">
        <w:rPr>
          <w:b/>
          <w:bCs/>
          <w:lang w:val="en-US"/>
        </w:rPr>
        <w:t>:</w:t>
      </w:r>
    </w:p>
    <w:p w14:paraId="513DA450" w14:textId="38BDEF8D" w:rsidR="00CE4372" w:rsidRDefault="00CE4372" w:rsidP="006F1E7C">
      <w:pPr>
        <w:pStyle w:val="ListParagraph"/>
        <w:numPr>
          <w:ilvl w:val="0"/>
          <w:numId w:val="33"/>
        </w:numPr>
      </w:pPr>
      <w:r>
        <w:t>content reviewed for consistency across units, in particular, units relating to equipment and process systems were revised to ensure consistency in operating, shutting down and starting up process systems and dealing with abnormal situations.</w:t>
      </w:r>
      <w:r w:rsidR="00E83206">
        <w:t xml:space="preserve">  </w:t>
      </w:r>
    </w:p>
    <w:p w14:paraId="596AC19C" w14:textId="2E93531B" w:rsidR="00E83206" w:rsidRDefault="00E83206" w:rsidP="006F1E7C">
      <w:pPr>
        <w:pStyle w:val="ListParagraph"/>
        <w:numPr>
          <w:ilvl w:val="0"/>
          <w:numId w:val="33"/>
        </w:numPr>
      </w:pPr>
      <w:r>
        <w:t xml:space="preserve">current industry terminology was updated for consistency </w:t>
      </w:r>
    </w:p>
    <w:p w14:paraId="0B7956E2" w14:textId="77777777" w:rsidR="00B44E0F" w:rsidRDefault="00B44E0F" w:rsidP="006F1E7C">
      <w:pPr>
        <w:pStyle w:val="ListParagraph"/>
        <w:numPr>
          <w:ilvl w:val="0"/>
          <w:numId w:val="33"/>
        </w:numPr>
      </w:pPr>
      <w:r>
        <w:t>unit codes and some names changed</w:t>
      </w:r>
    </w:p>
    <w:p w14:paraId="0AA234D6" w14:textId="77156966" w:rsidR="0015494C" w:rsidRPr="0004218D" w:rsidRDefault="0015494C" w:rsidP="006F1E7C">
      <w:pPr>
        <w:pStyle w:val="ListParagraph"/>
        <w:numPr>
          <w:ilvl w:val="0"/>
          <w:numId w:val="33"/>
        </w:numPr>
      </w:pPr>
      <w:r w:rsidRPr="0004218D">
        <w:t>changes to the Application and licensing statement</w:t>
      </w:r>
    </w:p>
    <w:p w14:paraId="0BD1B4AF" w14:textId="4ED22103" w:rsidR="0015494C" w:rsidRPr="0004218D" w:rsidRDefault="0015494C" w:rsidP="006F1E7C">
      <w:pPr>
        <w:pStyle w:val="ListParagraph"/>
        <w:numPr>
          <w:ilvl w:val="0"/>
          <w:numId w:val="33"/>
        </w:numPr>
      </w:pPr>
      <w:r w:rsidRPr="0004218D">
        <w:t>the Range of Conditions removed (because the information included did not meet the intent of the 2012 Standards for Training Packages - some of this information has been moved to</w:t>
      </w:r>
      <w:r w:rsidR="00F50EC5" w:rsidRPr="0004218D">
        <w:t xml:space="preserve"> the Knowledge Evidence field or</w:t>
      </w:r>
      <w:r w:rsidRPr="0004218D">
        <w:t xml:space="preserve"> the Assessment Requirements)</w:t>
      </w:r>
    </w:p>
    <w:p w14:paraId="070D673C" w14:textId="620C3FE6" w:rsidR="0015494C" w:rsidRPr="0004218D" w:rsidRDefault="0015494C" w:rsidP="006F1E7C">
      <w:pPr>
        <w:pStyle w:val="ListParagraph"/>
        <w:numPr>
          <w:ilvl w:val="0"/>
          <w:numId w:val="33"/>
        </w:numPr>
      </w:pPr>
      <w:r w:rsidRPr="0004218D">
        <w:t>changes to the Elements and Performance Criteria</w:t>
      </w:r>
    </w:p>
    <w:p w14:paraId="6F3D38B7" w14:textId="77777777" w:rsidR="0015494C" w:rsidRPr="0004218D" w:rsidRDefault="0015494C" w:rsidP="006F1E7C">
      <w:pPr>
        <w:pStyle w:val="ListParagraph"/>
        <w:numPr>
          <w:ilvl w:val="0"/>
          <w:numId w:val="33"/>
        </w:numPr>
      </w:pPr>
      <w:r w:rsidRPr="0004218D">
        <w:t>updated Unit Mapping Information</w:t>
      </w:r>
    </w:p>
    <w:p w14:paraId="1AB5B4E0" w14:textId="77777777" w:rsidR="0015494C" w:rsidRPr="0004218D" w:rsidRDefault="0015494C" w:rsidP="006F1E7C">
      <w:pPr>
        <w:pStyle w:val="ListParagraph"/>
        <w:numPr>
          <w:ilvl w:val="0"/>
          <w:numId w:val="33"/>
        </w:numPr>
      </w:pPr>
      <w:r w:rsidRPr="0004218D">
        <w:t>updated link to Training Package Companion Volumes</w:t>
      </w:r>
    </w:p>
    <w:p w14:paraId="47E8BA89" w14:textId="6C225A7A" w:rsidR="0015494C" w:rsidRPr="0004218D" w:rsidRDefault="0015494C" w:rsidP="006F1E7C">
      <w:pPr>
        <w:pStyle w:val="ListParagraph"/>
        <w:numPr>
          <w:ilvl w:val="0"/>
          <w:numId w:val="33"/>
        </w:numPr>
      </w:pPr>
      <w:r w:rsidRPr="0004218D">
        <w:t>Performance Evidence</w:t>
      </w:r>
      <w:r w:rsidR="005106C0" w:rsidRPr="0004218D">
        <w:t xml:space="preserve"> was often a repeat of the performance criteria</w:t>
      </w:r>
      <w:r w:rsidR="007E640F">
        <w:t xml:space="preserve"> or was introducing new skill requirements not listed in the performance criteria.  This is </w:t>
      </w:r>
      <w:r w:rsidR="005106C0" w:rsidRPr="0004218D">
        <w:t>not the inten</w:t>
      </w:r>
      <w:r w:rsidR="00A31241" w:rsidRPr="0004218D">
        <w:t>t</w:t>
      </w:r>
      <w:r w:rsidR="005106C0" w:rsidRPr="0004218D">
        <w:t xml:space="preserve"> of this field. This has been r</w:t>
      </w:r>
      <w:r w:rsidRPr="0004218D">
        <w:t>educed to include key information</w:t>
      </w:r>
      <w:r w:rsidR="00A31241" w:rsidRPr="0004218D">
        <w:t>,</w:t>
      </w:r>
      <w:r w:rsidRPr="0004218D">
        <w:t xml:space="preserve"> usually about frequency and volume </w:t>
      </w:r>
    </w:p>
    <w:p w14:paraId="4648E659" w14:textId="11C67294" w:rsidR="0015494C" w:rsidRPr="0004218D" w:rsidRDefault="0015494C" w:rsidP="006F1E7C">
      <w:pPr>
        <w:pStyle w:val="ListParagraph"/>
        <w:numPr>
          <w:ilvl w:val="0"/>
          <w:numId w:val="33"/>
        </w:numPr>
      </w:pPr>
      <w:r w:rsidRPr="0004218D">
        <w:t xml:space="preserve">Knowledge Evidence updated to include some information that was previously included in the Range of Conditions </w:t>
      </w:r>
    </w:p>
    <w:p w14:paraId="75B9B03B" w14:textId="7733FDC6" w:rsidR="0015494C" w:rsidRPr="0004218D" w:rsidRDefault="005106C0" w:rsidP="006F1E7C">
      <w:pPr>
        <w:pStyle w:val="ListParagraph"/>
        <w:numPr>
          <w:ilvl w:val="0"/>
          <w:numId w:val="33"/>
        </w:numPr>
      </w:pPr>
      <w:r w:rsidRPr="0004218D">
        <w:t xml:space="preserve">There was a significant amount of guidance/superfluous information in the </w:t>
      </w:r>
      <w:r w:rsidR="0015494C" w:rsidRPr="0004218D">
        <w:t>Assessment Conditions</w:t>
      </w:r>
      <w:r w:rsidRPr="0004218D">
        <w:t xml:space="preserve">. This has now been </w:t>
      </w:r>
      <w:r w:rsidR="0015494C" w:rsidRPr="0004218D">
        <w:t>reduced to</w:t>
      </w:r>
      <w:r w:rsidRPr="0004218D">
        <w:t xml:space="preserve"> focus on the</w:t>
      </w:r>
      <w:r w:rsidR="0015494C" w:rsidRPr="0004218D">
        <w:t xml:space="preserve"> key conditions that must be in place for assessment.</w:t>
      </w:r>
    </w:p>
    <w:p w14:paraId="633CC688" w14:textId="77777777" w:rsidR="00B03113" w:rsidRPr="00B03113" w:rsidRDefault="00B03113" w:rsidP="006F1E7C">
      <w:pPr>
        <w:pBdr>
          <w:top w:val="single" w:sz="4" w:space="1" w:color="auto"/>
          <w:left w:val="single" w:sz="4" w:space="4" w:color="auto"/>
          <w:bottom w:val="single" w:sz="4" w:space="1" w:color="auto"/>
          <w:right w:val="single" w:sz="4" w:space="4" w:color="auto"/>
        </w:pBdr>
        <w:spacing w:before="120" w:after="120"/>
        <w:rPr>
          <w:b/>
          <w:i/>
          <w:sz w:val="24"/>
          <w:szCs w:val="24"/>
          <w:lang w:val="en-US"/>
        </w:rPr>
      </w:pPr>
      <w:r w:rsidRPr="00B03113">
        <w:rPr>
          <w:b/>
          <w:i/>
          <w:sz w:val="24"/>
          <w:szCs w:val="24"/>
          <w:lang w:val="en-US"/>
        </w:rPr>
        <w:t>Key questions to consider…</w:t>
      </w:r>
    </w:p>
    <w:p w14:paraId="7D4CB3D9" w14:textId="5722CAF2" w:rsidR="0004218D" w:rsidRPr="0004218D" w:rsidRDefault="005B4AC3" w:rsidP="006F1E7C">
      <w:pPr>
        <w:pStyle w:val="ListParagraph"/>
        <w:numPr>
          <w:ilvl w:val="0"/>
          <w:numId w:val="36"/>
        </w:numPr>
        <w:pBdr>
          <w:top w:val="single" w:sz="4" w:space="1" w:color="auto"/>
          <w:left w:val="single" w:sz="4" w:space="4" w:color="auto"/>
          <w:bottom w:val="single" w:sz="4" w:space="1" w:color="auto"/>
          <w:right w:val="single" w:sz="4" w:space="4" w:color="auto"/>
        </w:pBdr>
        <w:rPr>
          <w:lang w:val="en-US"/>
        </w:rPr>
      </w:pPr>
      <w:r>
        <w:rPr>
          <w:lang w:val="en-US"/>
        </w:rPr>
        <w:t xml:space="preserve">Do the units reflect current </w:t>
      </w:r>
      <w:r w:rsidR="00F12F0D" w:rsidRPr="00F50EC5">
        <w:rPr>
          <w:lang w:val="en-US"/>
        </w:rPr>
        <w:t>industry practice?</w:t>
      </w:r>
    </w:p>
    <w:p w14:paraId="2C1833A6" w14:textId="3804CFBA" w:rsidR="00E83206" w:rsidRDefault="00E83206" w:rsidP="006F1E7C">
      <w:pPr>
        <w:pStyle w:val="ListParagraph"/>
        <w:numPr>
          <w:ilvl w:val="0"/>
          <w:numId w:val="36"/>
        </w:numPr>
        <w:pBdr>
          <w:top w:val="single" w:sz="4" w:space="1" w:color="auto"/>
          <w:left w:val="single" w:sz="4" w:space="4" w:color="auto"/>
          <w:bottom w:val="single" w:sz="4" w:space="1" w:color="auto"/>
          <w:right w:val="single" w:sz="4" w:space="4" w:color="auto"/>
        </w:pBdr>
        <w:rPr>
          <w:lang w:val="en-US"/>
        </w:rPr>
      </w:pPr>
      <w:r>
        <w:rPr>
          <w:lang w:val="en-US"/>
        </w:rPr>
        <w:t>Do the units reflect current industry terminology?</w:t>
      </w:r>
    </w:p>
    <w:p w14:paraId="4CFE5B72" w14:textId="3371B421" w:rsidR="00F12F0D" w:rsidRPr="00F50EC5" w:rsidRDefault="00F12F0D" w:rsidP="006F1E7C">
      <w:pPr>
        <w:pStyle w:val="ListParagraph"/>
        <w:numPr>
          <w:ilvl w:val="0"/>
          <w:numId w:val="36"/>
        </w:numPr>
        <w:pBdr>
          <w:top w:val="single" w:sz="4" w:space="1" w:color="auto"/>
          <w:left w:val="single" w:sz="4" w:space="4" w:color="auto"/>
          <w:bottom w:val="single" w:sz="4" w:space="1" w:color="auto"/>
          <w:right w:val="single" w:sz="4" w:space="4" w:color="auto"/>
        </w:pBdr>
        <w:rPr>
          <w:lang w:val="en-US"/>
        </w:rPr>
      </w:pPr>
      <w:r w:rsidRPr="00F50EC5">
        <w:rPr>
          <w:lang w:val="en-US"/>
        </w:rPr>
        <w:t>Are assessment requirements for the units appropriate?</w:t>
      </w:r>
    </w:p>
    <w:p w14:paraId="680D3121" w14:textId="2B6D2BDC" w:rsidR="002902DC" w:rsidRPr="00BA1392" w:rsidRDefault="0051541A" w:rsidP="00BA1392">
      <w:pPr>
        <w:pStyle w:val="ListParagraph"/>
        <w:numPr>
          <w:ilvl w:val="0"/>
          <w:numId w:val="36"/>
        </w:numPr>
        <w:pBdr>
          <w:top w:val="single" w:sz="4" w:space="1" w:color="auto"/>
          <w:left w:val="single" w:sz="4" w:space="4" w:color="auto"/>
          <w:bottom w:val="single" w:sz="4" w:space="1" w:color="auto"/>
          <w:right w:val="single" w:sz="4" w:space="4" w:color="auto"/>
        </w:pBdr>
        <w:rPr>
          <w:lang w:val="en-US"/>
        </w:rPr>
      </w:pPr>
      <w:r w:rsidRPr="00F50EC5">
        <w:rPr>
          <w:lang w:val="en-US"/>
        </w:rPr>
        <w:t>Are the changes to existing units appropriate?</w:t>
      </w:r>
    </w:p>
    <w:p w14:paraId="1AF5B360" w14:textId="77777777" w:rsidR="00BA1392" w:rsidRDefault="00BA1392" w:rsidP="00BA1392">
      <w:pPr>
        <w:spacing w:before="120" w:after="120"/>
        <w:rPr>
          <w:lang w:val="en-US"/>
        </w:rPr>
      </w:pPr>
    </w:p>
    <w:p w14:paraId="0994AF3B" w14:textId="77777777" w:rsidR="00A37104" w:rsidRDefault="00A37104">
      <w:pPr>
        <w:rPr>
          <w:b/>
          <w:sz w:val="24"/>
          <w:szCs w:val="24"/>
          <w:u w:val="single"/>
          <w:lang w:val="en-US"/>
        </w:rPr>
      </w:pPr>
      <w:r>
        <w:rPr>
          <w:b/>
          <w:sz w:val="24"/>
          <w:szCs w:val="24"/>
          <w:u w:val="single"/>
          <w:lang w:val="en-US"/>
        </w:rPr>
        <w:br w:type="page"/>
      </w:r>
    </w:p>
    <w:p w14:paraId="70148EAA" w14:textId="3FADCCC0" w:rsidR="00BA1392" w:rsidRPr="00B03113" w:rsidRDefault="00BA1392" w:rsidP="00BA1392">
      <w:pPr>
        <w:spacing w:before="120" w:after="120"/>
        <w:rPr>
          <w:b/>
          <w:sz w:val="24"/>
          <w:szCs w:val="24"/>
          <w:u w:val="single"/>
          <w:lang w:val="en-US"/>
        </w:rPr>
      </w:pPr>
      <w:r w:rsidRPr="00B03113">
        <w:rPr>
          <w:b/>
          <w:sz w:val="24"/>
          <w:szCs w:val="24"/>
          <w:u w:val="single"/>
          <w:lang w:val="en-US"/>
        </w:rPr>
        <w:lastRenderedPageBreak/>
        <w:t>Qualification</w:t>
      </w:r>
    </w:p>
    <w:p w14:paraId="5FB1F7FB" w14:textId="5857E9B6" w:rsidR="00BA1392" w:rsidRPr="00103895" w:rsidRDefault="00BA1392" w:rsidP="00BA1392">
      <w:pPr>
        <w:rPr>
          <w:lang w:val="en-US"/>
        </w:rPr>
      </w:pPr>
      <w:r>
        <w:rPr>
          <w:lang w:val="en-US"/>
        </w:rPr>
        <w:t xml:space="preserve">It is proposed that the </w:t>
      </w:r>
      <w:r w:rsidRPr="000E344F">
        <w:rPr>
          <w:i/>
          <w:lang w:val="en-US"/>
        </w:rPr>
        <w:t xml:space="preserve">PMA30116 Certificate III in Process Plant Operations </w:t>
      </w:r>
      <w:r>
        <w:rPr>
          <w:lang w:val="en-US"/>
        </w:rPr>
        <w:t>is updated to include the proposed new units as electives in Group A.</w:t>
      </w:r>
      <w:r w:rsidRPr="00BA1392">
        <w:rPr>
          <w:lang w:val="en-US"/>
        </w:rPr>
        <w:t xml:space="preserve"> </w:t>
      </w:r>
      <w:r>
        <w:rPr>
          <w:lang w:val="en-US"/>
        </w:rPr>
        <w:t xml:space="preserve">The 27 revised units </w:t>
      </w:r>
      <w:r w:rsidR="00A37104">
        <w:rPr>
          <w:lang w:val="en-US"/>
        </w:rPr>
        <w:t xml:space="preserve">and 5 new units </w:t>
      </w:r>
      <w:r>
        <w:rPr>
          <w:lang w:val="en-US"/>
        </w:rPr>
        <w:t xml:space="preserve">will also be updated where listed in qualifications across the PMA Training Package. </w:t>
      </w:r>
    </w:p>
    <w:p w14:paraId="0EEE990F" w14:textId="77777777" w:rsidR="00BA1392" w:rsidRDefault="00BA1392" w:rsidP="00BA1392">
      <w:pPr>
        <w:spacing w:after="0"/>
      </w:pPr>
    </w:p>
    <w:p w14:paraId="727288BF" w14:textId="77777777" w:rsidR="00BA1392" w:rsidRPr="00B03113" w:rsidRDefault="00BA1392" w:rsidP="00BA1392">
      <w:pPr>
        <w:rPr>
          <w:b/>
          <w:i/>
          <w:sz w:val="24"/>
          <w:szCs w:val="24"/>
          <w:lang w:val="en-US"/>
        </w:rPr>
      </w:pPr>
      <w:r w:rsidRPr="00B03113">
        <w:rPr>
          <w:b/>
          <w:i/>
          <w:sz w:val="24"/>
          <w:szCs w:val="24"/>
          <w:lang w:val="en-US"/>
        </w:rPr>
        <w:t>Key questions to consider…</w:t>
      </w:r>
    </w:p>
    <w:p w14:paraId="2EF4FF59" w14:textId="309D4A20" w:rsidR="00BA1392" w:rsidRPr="00EA201D" w:rsidRDefault="00BA1392" w:rsidP="00BA1392">
      <w:pPr>
        <w:pStyle w:val="ListParagraph"/>
        <w:numPr>
          <w:ilvl w:val="0"/>
          <w:numId w:val="35"/>
        </w:numPr>
        <w:pBdr>
          <w:top w:val="single" w:sz="4" w:space="1" w:color="auto"/>
          <w:left w:val="single" w:sz="4" w:space="0" w:color="auto"/>
          <w:bottom w:val="single" w:sz="4" w:space="1" w:color="auto"/>
          <w:right w:val="single" w:sz="4" w:space="4" w:color="auto"/>
        </w:pBdr>
        <w:spacing w:before="120" w:line="360" w:lineRule="auto"/>
        <w:ind w:left="357" w:hanging="357"/>
        <w:rPr>
          <w:lang w:val="en-US"/>
        </w:rPr>
      </w:pPr>
      <w:r>
        <w:rPr>
          <w:lang w:val="en-US"/>
        </w:rPr>
        <w:t>Do you agree with adding proposed new units to the Certificate III electives in Group A?</w:t>
      </w:r>
    </w:p>
    <w:p w14:paraId="182D5690" w14:textId="363D7DEC" w:rsidR="00BA1392" w:rsidRDefault="00BA1392" w:rsidP="00BA1392">
      <w:pPr>
        <w:tabs>
          <w:tab w:val="left" w:pos="998"/>
        </w:tabs>
        <w:rPr>
          <w:lang w:val="en-US"/>
        </w:rPr>
      </w:pPr>
    </w:p>
    <w:p w14:paraId="52F9091E" w14:textId="2D5BCFBE" w:rsidR="00BA1392" w:rsidRPr="00BA1392" w:rsidRDefault="00BA1392" w:rsidP="00BA1392">
      <w:pPr>
        <w:tabs>
          <w:tab w:val="left" w:pos="998"/>
        </w:tabs>
        <w:rPr>
          <w:lang w:val="en-US"/>
        </w:rPr>
        <w:sectPr w:rsidR="00BA1392" w:rsidRPr="00BA1392" w:rsidSect="004B3789">
          <w:footerReference w:type="default" r:id="rId15"/>
          <w:footerReference w:type="first" r:id="rId16"/>
          <w:pgSz w:w="11906" w:h="16838"/>
          <w:pgMar w:top="1440" w:right="1440" w:bottom="1440" w:left="1440" w:header="708" w:footer="708" w:gutter="0"/>
          <w:pgNumType w:start="1"/>
          <w:cols w:space="708"/>
          <w:titlePg/>
          <w:docGrid w:linePitch="360"/>
        </w:sectPr>
      </w:pPr>
      <w:r>
        <w:rPr>
          <w:lang w:val="en-US"/>
        </w:rPr>
        <w:tab/>
      </w:r>
    </w:p>
    <w:p w14:paraId="6BF94930" w14:textId="6B45D548" w:rsidR="00B03113" w:rsidRDefault="002902DC" w:rsidP="006F1E7C">
      <w:pPr>
        <w:pStyle w:val="Heading1"/>
        <w:keepNext w:val="0"/>
        <w:keepLines w:val="0"/>
        <w:spacing w:before="0"/>
      </w:pPr>
      <w:r>
        <w:lastRenderedPageBreak/>
        <w:t>Attachment A</w:t>
      </w:r>
    </w:p>
    <w:p w14:paraId="6264D4D1" w14:textId="11B5FE66" w:rsidR="00CF237C" w:rsidRPr="00690438" w:rsidRDefault="00CF237C">
      <w:pPr>
        <w:rPr>
          <w:b/>
        </w:rPr>
      </w:pPr>
    </w:p>
    <w:tbl>
      <w:tblPr>
        <w:tblW w:w="0" w:type="auto"/>
        <w:tblCellMar>
          <w:left w:w="0" w:type="dxa"/>
          <w:right w:w="0" w:type="dxa"/>
        </w:tblCellMar>
        <w:tblLook w:val="04A0" w:firstRow="1" w:lastRow="0" w:firstColumn="1" w:lastColumn="0" w:noHBand="0" w:noVBand="1"/>
      </w:tblPr>
      <w:tblGrid>
        <w:gridCol w:w="1373"/>
        <w:gridCol w:w="2303"/>
        <w:gridCol w:w="1373"/>
        <w:gridCol w:w="2623"/>
        <w:gridCol w:w="1249"/>
        <w:gridCol w:w="5017"/>
      </w:tblGrid>
      <w:tr w:rsidR="0091149B" w:rsidRPr="0091149B" w14:paraId="7F4277E9" w14:textId="77777777" w:rsidTr="0091149B">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919B56D" w14:textId="77777777" w:rsidR="0091149B" w:rsidRPr="0091149B" w:rsidRDefault="0091149B" w:rsidP="00E536DA">
            <w:pPr>
              <w:rPr>
                <w:b/>
                <w:bCs/>
                <w:sz w:val="20"/>
                <w:szCs w:val="20"/>
              </w:rPr>
            </w:pPr>
            <w:r w:rsidRPr="0091149B">
              <w:rPr>
                <w:b/>
                <w:bCs/>
                <w:sz w:val="20"/>
                <w:szCs w:val="20"/>
              </w:rPr>
              <w:t>Existing code</w:t>
            </w:r>
          </w:p>
        </w:tc>
        <w:tc>
          <w:tcPr>
            <w:tcW w:w="23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51FD52" w14:textId="77777777" w:rsidR="0091149B" w:rsidRPr="0091149B" w:rsidRDefault="0091149B" w:rsidP="00E536DA">
            <w:pPr>
              <w:rPr>
                <w:b/>
                <w:bCs/>
                <w:sz w:val="20"/>
                <w:szCs w:val="20"/>
              </w:rPr>
            </w:pPr>
            <w:r w:rsidRPr="0091149B">
              <w:rPr>
                <w:b/>
                <w:bCs/>
                <w:sz w:val="20"/>
                <w:szCs w:val="20"/>
              </w:rPr>
              <w:t>Existing title</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03430" w14:textId="77777777" w:rsidR="0091149B" w:rsidRPr="0091149B" w:rsidRDefault="0091149B" w:rsidP="00E536DA">
            <w:pPr>
              <w:rPr>
                <w:b/>
                <w:bCs/>
                <w:sz w:val="20"/>
                <w:szCs w:val="20"/>
                <w:lang w:val="en-NZ"/>
              </w:rPr>
            </w:pPr>
            <w:r w:rsidRPr="0091149B">
              <w:rPr>
                <w:b/>
                <w:bCs/>
                <w:sz w:val="20"/>
                <w:szCs w:val="20"/>
                <w:lang w:val="en-NZ"/>
              </w:rPr>
              <w:t>New code</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8F09DF" w14:textId="77777777" w:rsidR="0091149B" w:rsidRPr="0091149B" w:rsidRDefault="0091149B" w:rsidP="00E536DA">
            <w:pPr>
              <w:rPr>
                <w:b/>
                <w:bCs/>
                <w:sz w:val="20"/>
                <w:szCs w:val="20"/>
                <w:lang w:val="en-NZ"/>
              </w:rPr>
            </w:pPr>
            <w:r w:rsidRPr="0091149B">
              <w:rPr>
                <w:b/>
                <w:bCs/>
                <w:sz w:val="20"/>
                <w:szCs w:val="20"/>
                <w:lang w:val="en-NZ"/>
              </w:rPr>
              <w:t>New title</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ABA8D" w14:textId="77777777" w:rsidR="0091149B" w:rsidRPr="0091149B" w:rsidRDefault="0091149B" w:rsidP="00E536DA">
            <w:pPr>
              <w:rPr>
                <w:b/>
                <w:bCs/>
                <w:sz w:val="20"/>
                <w:szCs w:val="20"/>
              </w:rPr>
            </w:pPr>
            <w:r w:rsidRPr="0091149B">
              <w:rPr>
                <w:b/>
                <w:bCs/>
                <w:sz w:val="20"/>
                <w:szCs w:val="20"/>
              </w:rPr>
              <w:t>Mapping</w:t>
            </w:r>
          </w:p>
        </w:tc>
        <w:tc>
          <w:tcPr>
            <w:tcW w:w="5017" w:type="dxa"/>
            <w:tcBorders>
              <w:top w:val="single" w:sz="8" w:space="0" w:color="auto"/>
              <w:left w:val="nil"/>
              <w:bottom w:val="single" w:sz="8" w:space="0" w:color="auto"/>
              <w:right w:val="single" w:sz="8" w:space="0" w:color="auto"/>
            </w:tcBorders>
          </w:tcPr>
          <w:p w14:paraId="2253ADE2" w14:textId="77777777" w:rsidR="0091149B" w:rsidRPr="0091149B" w:rsidRDefault="0091149B" w:rsidP="00E536DA">
            <w:pPr>
              <w:rPr>
                <w:b/>
                <w:bCs/>
                <w:sz w:val="20"/>
                <w:szCs w:val="20"/>
              </w:rPr>
            </w:pPr>
            <w:r w:rsidRPr="0091149B">
              <w:rPr>
                <w:b/>
                <w:bCs/>
                <w:sz w:val="20"/>
                <w:szCs w:val="20"/>
              </w:rPr>
              <w:t>Summary of changes</w:t>
            </w:r>
          </w:p>
        </w:tc>
      </w:tr>
      <w:tr w:rsidR="0091149B" w:rsidRPr="0091149B" w14:paraId="782CD3DB"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FF2A6B" w14:textId="77777777" w:rsidR="0091149B" w:rsidRPr="0091149B" w:rsidRDefault="0091149B" w:rsidP="002F4172">
            <w:pPr>
              <w:spacing w:after="0"/>
              <w:rPr>
                <w:sz w:val="20"/>
                <w:szCs w:val="20"/>
                <w:lang w:eastAsia="en-AU"/>
              </w:rPr>
            </w:pPr>
            <w:r w:rsidRPr="0091149B">
              <w:rPr>
                <w:sz w:val="20"/>
                <w:szCs w:val="20"/>
              </w:rPr>
              <w:t>PMAOPS300</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5F0B1F9D" w14:textId="77777777" w:rsidR="0091149B" w:rsidRPr="0091149B" w:rsidRDefault="0091149B" w:rsidP="002F4172">
            <w:pPr>
              <w:spacing w:after="0"/>
              <w:rPr>
                <w:sz w:val="20"/>
                <w:szCs w:val="20"/>
                <w:lang w:eastAsia="en-AU"/>
              </w:rPr>
            </w:pPr>
            <w:r w:rsidRPr="0091149B">
              <w:rPr>
                <w:sz w:val="20"/>
                <w:szCs w:val="20"/>
              </w:rPr>
              <w:t xml:space="preserve">Operate a production unit </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48C8B495" w14:textId="77777777" w:rsidR="0091149B" w:rsidRPr="002F4172" w:rsidRDefault="0091149B" w:rsidP="002F4172">
            <w:pPr>
              <w:spacing w:after="0"/>
              <w:rPr>
                <w:sz w:val="20"/>
                <w:szCs w:val="20"/>
                <w:lang w:eastAsia="en-AU"/>
              </w:rPr>
            </w:pPr>
            <w:r w:rsidRPr="002F4172">
              <w:rPr>
                <w:sz w:val="20"/>
                <w:szCs w:val="20"/>
              </w:rPr>
              <w:t>PMAOPS306</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6C49D35" w14:textId="77777777" w:rsidR="0091149B" w:rsidRPr="0091149B" w:rsidRDefault="0091149B" w:rsidP="002F4172">
            <w:pPr>
              <w:spacing w:after="0"/>
              <w:rPr>
                <w:sz w:val="20"/>
                <w:szCs w:val="20"/>
                <w:lang w:val="en-NZ"/>
              </w:rPr>
            </w:pPr>
            <w:r w:rsidRPr="0091149B">
              <w:rPr>
                <w:sz w:val="20"/>
                <w:szCs w:val="20"/>
                <w:lang w:val="en-NZ"/>
              </w:rPr>
              <w:t>Operate and troubleshoot a production unit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4FCFD55E"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73394C30"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3A585310"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C873AA" w14:textId="77777777" w:rsidR="0091149B" w:rsidRPr="0091149B" w:rsidRDefault="0091149B" w:rsidP="002F4172">
            <w:pPr>
              <w:spacing w:after="0"/>
              <w:rPr>
                <w:sz w:val="20"/>
                <w:szCs w:val="20"/>
                <w:lang w:eastAsia="en-AU"/>
              </w:rPr>
            </w:pPr>
            <w:r w:rsidRPr="0091149B">
              <w:rPr>
                <w:sz w:val="20"/>
                <w:szCs w:val="20"/>
              </w:rPr>
              <w:t>PMAOPS301</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70A2B62" w14:textId="77777777" w:rsidR="0091149B" w:rsidRPr="0091149B" w:rsidRDefault="0091149B" w:rsidP="002F4172">
            <w:pPr>
              <w:spacing w:after="0"/>
              <w:rPr>
                <w:sz w:val="20"/>
                <w:szCs w:val="20"/>
                <w:lang w:eastAsia="en-AU"/>
              </w:rPr>
            </w:pPr>
            <w:r w:rsidRPr="0091149B">
              <w:rPr>
                <w:sz w:val="20"/>
                <w:szCs w:val="20"/>
              </w:rPr>
              <w:t>Operate a distillation unit</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4C2F145C" w14:textId="77777777" w:rsidR="0091149B" w:rsidRPr="002F4172" w:rsidRDefault="0091149B" w:rsidP="002F4172">
            <w:pPr>
              <w:spacing w:after="0"/>
              <w:rPr>
                <w:sz w:val="20"/>
                <w:szCs w:val="20"/>
              </w:rPr>
            </w:pPr>
            <w:r w:rsidRPr="002F4172">
              <w:rPr>
                <w:sz w:val="20"/>
                <w:szCs w:val="20"/>
              </w:rPr>
              <w:t>PMAOPS310</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52CEB62" w14:textId="77777777" w:rsidR="0091149B" w:rsidRPr="0091149B" w:rsidRDefault="0091149B" w:rsidP="002F4172">
            <w:pPr>
              <w:spacing w:after="0"/>
              <w:rPr>
                <w:sz w:val="20"/>
                <w:szCs w:val="20"/>
                <w:lang w:val="en-NZ"/>
              </w:rPr>
            </w:pPr>
            <w:r w:rsidRPr="0091149B">
              <w:rPr>
                <w:sz w:val="20"/>
                <w:szCs w:val="20"/>
                <w:lang w:val="en-NZ"/>
              </w:rPr>
              <w:t>Operate and troubleshoot a distillation unit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674EDFE6"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57F05777"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7C62DDA7"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7756B1" w14:textId="77777777" w:rsidR="0091149B" w:rsidRPr="0091149B" w:rsidRDefault="0091149B" w:rsidP="002F4172">
            <w:pPr>
              <w:spacing w:after="0"/>
              <w:rPr>
                <w:sz w:val="20"/>
                <w:szCs w:val="20"/>
                <w:lang w:eastAsia="en-AU"/>
              </w:rPr>
            </w:pPr>
            <w:r w:rsidRPr="0091149B">
              <w:rPr>
                <w:sz w:val="20"/>
                <w:szCs w:val="20"/>
              </w:rPr>
              <w:t>PMAOPS302</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245A1E3" w14:textId="77777777" w:rsidR="0091149B" w:rsidRPr="0091149B" w:rsidRDefault="0091149B" w:rsidP="002F4172">
            <w:pPr>
              <w:spacing w:after="0"/>
              <w:rPr>
                <w:sz w:val="20"/>
                <w:szCs w:val="20"/>
                <w:lang w:eastAsia="en-AU"/>
              </w:rPr>
            </w:pPr>
            <w:r w:rsidRPr="0091149B">
              <w:rPr>
                <w:sz w:val="20"/>
                <w:szCs w:val="20"/>
              </w:rPr>
              <w:t>Operate reactors and reaction equipment</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64605648" w14:textId="77777777" w:rsidR="0091149B" w:rsidRPr="002F4172" w:rsidRDefault="0091149B" w:rsidP="002F4172">
            <w:pPr>
              <w:spacing w:after="0"/>
              <w:rPr>
                <w:sz w:val="20"/>
                <w:szCs w:val="20"/>
              </w:rPr>
            </w:pPr>
            <w:r w:rsidRPr="002F4172">
              <w:rPr>
                <w:sz w:val="20"/>
                <w:szCs w:val="20"/>
              </w:rPr>
              <w:t>PMAOPS311</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EDAF9AC" w14:textId="77777777" w:rsidR="0091149B" w:rsidRPr="0091149B" w:rsidRDefault="0091149B" w:rsidP="002F4172">
            <w:pPr>
              <w:spacing w:after="0"/>
              <w:rPr>
                <w:sz w:val="20"/>
                <w:szCs w:val="20"/>
                <w:lang w:val="en-NZ"/>
              </w:rPr>
            </w:pPr>
            <w:r w:rsidRPr="0091149B">
              <w:rPr>
                <w:sz w:val="20"/>
                <w:szCs w:val="20"/>
                <w:lang w:val="en-NZ"/>
              </w:rPr>
              <w:t>Operate and troubleshoot reactors and reaction equipment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11A91C72"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1FB4F68A"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33C001A5"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DE417B" w14:textId="77777777" w:rsidR="0091149B" w:rsidRPr="0091149B" w:rsidRDefault="0091149B" w:rsidP="002F4172">
            <w:pPr>
              <w:spacing w:after="0"/>
              <w:rPr>
                <w:sz w:val="20"/>
                <w:szCs w:val="20"/>
                <w:lang w:eastAsia="en-AU"/>
              </w:rPr>
            </w:pPr>
            <w:r w:rsidRPr="0091149B">
              <w:rPr>
                <w:sz w:val="20"/>
                <w:szCs w:val="20"/>
              </w:rPr>
              <w:t>PMAOPS303</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4830897" w14:textId="77777777" w:rsidR="0091149B" w:rsidRPr="0091149B" w:rsidRDefault="0091149B" w:rsidP="002F4172">
            <w:pPr>
              <w:spacing w:after="0"/>
              <w:rPr>
                <w:sz w:val="20"/>
                <w:szCs w:val="20"/>
                <w:lang w:eastAsia="en-AU"/>
              </w:rPr>
            </w:pPr>
            <w:r w:rsidRPr="0091149B">
              <w:rPr>
                <w:sz w:val="20"/>
                <w:szCs w:val="20"/>
              </w:rPr>
              <w:t>Operate furnaces to induce reaction</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51ED5AE7" w14:textId="77777777" w:rsidR="0091149B" w:rsidRPr="002F4172" w:rsidRDefault="0091149B" w:rsidP="002F4172">
            <w:pPr>
              <w:spacing w:after="0"/>
              <w:rPr>
                <w:sz w:val="20"/>
                <w:szCs w:val="20"/>
              </w:rPr>
            </w:pPr>
            <w:r w:rsidRPr="002F4172">
              <w:rPr>
                <w:sz w:val="20"/>
                <w:szCs w:val="20"/>
              </w:rPr>
              <w:t>PMAOPS313</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9C525CA" w14:textId="77777777" w:rsidR="0091149B" w:rsidRPr="0091149B" w:rsidRDefault="0091149B" w:rsidP="002F4172">
            <w:pPr>
              <w:spacing w:after="0"/>
              <w:rPr>
                <w:sz w:val="20"/>
                <w:szCs w:val="20"/>
                <w:lang w:val="en-NZ"/>
              </w:rPr>
            </w:pPr>
            <w:r w:rsidRPr="0091149B">
              <w:rPr>
                <w:sz w:val="20"/>
                <w:szCs w:val="20"/>
                <w:lang w:val="en-NZ"/>
              </w:rPr>
              <w:t>Operate and troubleshoot furnaces to induce reaction</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3B477001"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3EA0A3FD"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70B32427"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0BDD86" w14:textId="77777777" w:rsidR="0091149B" w:rsidRPr="0091149B" w:rsidRDefault="0091149B" w:rsidP="002F4172">
            <w:pPr>
              <w:spacing w:after="0"/>
              <w:rPr>
                <w:sz w:val="20"/>
                <w:szCs w:val="20"/>
                <w:lang w:eastAsia="en-AU"/>
              </w:rPr>
            </w:pPr>
            <w:r w:rsidRPr="0091149B">
              <w:rPr>
                <w:sz w:val="20"/>
                <w:szCs w:val="20"/>
                <w:lang w:val="en-NZ"/>
              </w:rPr>
              <w:t>PMAOPS304</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A3E3B91" w14:textId="77777777" w:rsidR="0091149B" w:rsidRPr="0091149B" w:rsidRDefault="0091149B" w:rsidP="002F4172">
            <w:pPr>
              <w:spacing w:after="0"/>
              <w:rPr>
                <w:sz w:val="20"/>
                <w:szCs w:val="20"/>
                <w:lang w:eastAsia="en-AU"/>
              </w:rPr>
            </w:pPr>
            <w:r w:rsidRPr="0091149B">
              <w:rPr>
                <w:sz w:val="20"/>
                <w:szCs w:val="20"/>
                <w:lang w:val="en-NZ"/>
              </w:rPr>
              <w:t>Operate and monitor compressor systems and equipment</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307FF402" w14:textId="77777777" w:rsidR="0091149B" w:rsidRPr="002F4172" w:rsidRDefault="0091149B" w:rsidP="002F4172">
            <w:pPr>
              <w:spacing w:after="0"/>
              <w:rPr>
                <w:sz w:val="20"/>
                <w:szCs w:val="20"/>
              </w:rPr>
            </w:pPr>
            <w:r w:rsidRPr="002F4172">
              <w:rPr>
                <w:sz w:val="20"/>
                <w:szCs w:val="20"/>
              </w:rPr>
              <w:t>PMAOPS314</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37C0AB65" w14:textId="77777777" w:rsidR="0091149B" w:rsidRPr="0091149B" w:rsidRDefault="0091149B" w:rsidP="002F4172">
            <w:pPr>
              <w:spacing w:after="0"/>
              <w:rPr>
                <w:sz w:val="20"/>
                <w:szCs w:val="20"/>
                <w:lang w:val="en-NZ"/>
              </w:rPr>
            </w:pPr>
            <w:r w:rsidRPr="0091149B">
              <w:rPr>
                <w:sz w:val="20"/>
                <w:szCs w:val="20"/>
                <w:lang w:val="en-NZ"/>
              </w:rPr>
              <w:t>Operate and troubleshoot compressor systems and equipment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57C2425"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36839335"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3FB50DAD"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7EEC73" w14:textId="77777777" w:rsidR="0091149B" w:rsidRPr="0091149B" w:rsidRDefault="0091149B" w:rsidP="002F4172">
            <w:pPr>
              <w:spacing w:after="0"/>
              <w:rPr>
                <w:sz w:val="20"/>
                <w:szCs w:val="20"/>
                <w:lang w:eastAsia="en-AU"/>
              </w:rPr>
            </w:pPr>
            <w:r w:rsidRPr="0091149B">
              <w:rPr>
                <w:sz w:val="20"/>
                <w:szCs w:val="20"/>
              </w:rPr>
              <w:t>PMAOPS305</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5741AA0E" w14:textId="77777777" w:rsidR="0091149B" w:rsidRPr="0091149B" w:rsidRDefault="0091149B" w:rsidP="002F4172">
            <w:pPr>
              <w:spacing w:after="0"/>
              <w:rPr>
                <w:sz w:val="20"/>
                <w:szCs w:val="20"/>
                <w:lang w:eastAsia="en-AU"/>
              </w:rPr>
            </w:pPr>
            <w:r w:rsidRPr="0091149B">
              <w:rPr>
                <w:sz w:val="20"/>
                <w:szCs w:val="20"/>
              </w:rPr>
              <w:t xml:space="preserve">Operate process control systems </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0D25B05C" w14:textId="77777777" w:rsidR="0091149B" w:rsidRPr="002F4172" w:rsidRDefault="0091149B" w:rsidP="002F4172">
            <w:pPr>
              <w:spacing w:after="0"/>
              <w:rPr>
                <w:sz w:val="20"/>
                <w:szCs w:val="20"/>
              </w:rPr>
            </w:pPr>
            <w:r w:rsidRPr="002F4172">
              <w:rPr>
                <w:sz w:val="20"/>
                <w:szCs w:val="20"/>
              </w:rPr>
              <w:t>PMAOPS315</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79EB61A8" w14:textId="77777777" w:rsidR="0091149B" w:rsidRPr="0091149B" w:rsidRDefault="0091149B" w:rsidP="002F4172">
            <w:pPr>
              <w:spacing w:after="0"/>
              <w:rPr>
                <w:sz w:val="20"/>
                <w:szCs w:val="20"/>
                <w:lang w:val="en-NZ"/>
              </w:rPr>
            </w:pPr>
            <w:r w:rsidRPr="0091149B">
              <w:rPr>
                <w:sz w:val="20"/>
                <w:szCs w:val="20"/>
                <w:lang w:val="en-NZ"/>
              </w:rPr>
              <w:t>Operate and troubleshoot process control systems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560E58A0"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7F6ACFDB"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w:t>
            </w:r>
            <w:r w:rsidRPr="0091149B">
              <w:rPr>
                <w:rFonts w:eastAsia="Times New Roman" w:cstheme="minorHAnsi"/>
                <w:color w:val="000000" w:themeColor="text1"/>
                <w:sz w:val="20"/>
                <w:szCs w:val="20"/>
                <w:lang w:eastAsia="en-AU"/>
              </w:rPr>
              <w:lastRenderedPageBreak/>
              <w:t xml:space="preserve">performance evidence.  Changes to knowledge evidence.  Assessment conditions simplified.  </w:t>
            </w:r>
          </w:p>
        </w:tc>
      </w:tr>
      <w:tr w:rsidR="0091149B" w:rsidRPr="0091149B" w14:paraId="6734A08F"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DA8F46" w14:textId="77777777" w:rsidR="0091149B" w:rsidRPr="0091149B" w:rsidRDefault="0091149B" w:rsidP="002F4172">
            <w:pPr>
              <w:spacing w:after="0"/>
              <w:rPr>
                <w:sz w:val="20"/>
                <w:szCs w:val="20"/>
              </w:rPr>
            </w:pPr>
            <w:r w:rsidRPr="0091149B">
              <w:rPr>
                <w:sz w:val="20"/>
                <w:szCs w:val="20"/>
              </w:rPr>
              <w:lastRenderedPageBreak/>
              <w:t>PMAOPS308</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1EB739B6" w14:textId="77777777" w:rsidR="0091149B" w:rsidRPr="0091149B" w:rsidRDefault="0091149B" w:rsidP="002F4172">
            <w:pPr>
              <w:spacing w:after="0"/>
              <w:rPr>
                <w:sz w:val="20"/>
                <w:szCs w:val="20"/>
              </w:rPr>
            </w:pPr>
            <w:r w:rsidRPr="0091149B">
              <w:rPr>
                <w:sz w:val="20"/>
                <w:szCs w:val="20"/>
              </w:rPr>
              <w:t>Organise storage and logistics of general materials</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762DC751" w14:textId="77777777" w:rsidR="0091149B" w:rsidRPr="002F4172" w:rsidRDefault="0091149B" w:rsidP="002F4172">
            <w:pPr>
              <w:spacing w:after="0"/>
              <w:rPr>
                <w:sz w:val="20"/>
                <w:szCs w:val="20"/>
              </w:rPr>
            </w:pPr>
            <w:r w:rsidRPr="002F4172">
              <w:rPr>
                <w:sz w:val="20"/>
                <w:szCs w:val="20"/>
              </w:rPr>
              <w:t>PMAOPS316</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5446436" w14:textId="77777777" w:rsidR="0091149B" w:rsidRPr="0091149B" w:rsidRDefault="0091149B" w:rsidP="002F4172">
            <w:pPr>
              <w:spacing w:after="0"/>
              <w:rPr>
                <w:sz w:val="20"/>
                <w:szCs w:val="20"/>
                <w:lang w:val="en-NZ"/>
              </w:rPr>
            </w:pPr>
            <w:r w:rsidRPr="0091149B">
              <w:rPr>
                <w:sz w:val="20"/>
                <w:szCs w:val="20"/>
                <w:lang w:val="en-NZ"/>
              </w:rPr>
              <w:t>Organise storage and logistics of general materials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3BC55A23"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1D1FC77C"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486E2A05"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0076D9" w14:textId="77777777" w:rsidR="0091149B" w:rsidRPr="0091149B" w:rsidRDefault="0091149B" w:rsidP="002F4172">
            <w:pPr>
              <w:spacing w:after="0"/>
              <w:rPr>
                <w:sz w:val="20"/>
                <w:szCs w:val="20"/>
              </w:rPr>
            </w:pPr>
            <w:r w:rsidRPr="0091149B">
              <w:rPr>
                <w:sz w:val="20"/>
                <w:szCs w:val="20"/>
              </w:rPr>
              <w:t>PMAOPS312</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51DC480F" w14:textId="77777777" w:rsidR="0091149B" w:rsidRPr="0091149B" w:rsidRDefault="0091149B" w:rsidP="002F4172">
            <w:pPr>
              <w:spacing w:after="0"/>
              <w:rPr>
                <w:sz w:val="20"/>
                <w:szCs w:val="20"/>
              </w:rPr>
            </w:pPr>
            <w:r w:rsidRPr="0091149B">
              <w:rPr>
                <w:sz w:val="20"/>
                <w:szCs w:val="20"/>
              </w:rPr>
              <w:t>Undertake ship loading/unloading operations</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0AC55081" w14:textId="77777777" w:rsidR="0091149B" w:rsidRPr="002F4172" w:rsidRDefault="0091149B" w:rsidP="002F4172">
            <w:pPr>
              <w:spacing w:after="0"/>
              <w:rPr>
                <w:sz w:val="20"/>
                <w:szCs w:val="20"/>
              </w:rPr>
            </w:pPr>
            <w:r w:rsidRPr="002F4172">
              <w:rPr>
                <w:sz w:val="20"/>
                <w:szCs w:val="20"/>
              </w:rPr>
              <w:t>PMAOPS317</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EAE0B4D" w14:textId="77777777" w:rsidR="0091149B" w:rsidRPr="0091149B" w:rsidRDefault="0091149B" w:rsidP="002F4172">
            <w:pPr>
              <w:spacing w:after="0"/>
              <w:rPr>
                <w:sz w:val="20"/>
                <w:szCs w:val="20"/>
                <w:lang w:val="en-NZ"/>
              </w:rPr>
            </w:pPr>
            <w:r w:rsidRPr="0091149B">
              <w:rPr>
                <w:sz w:val="20"/>
                <w:szCs w:val="20"/>
                <w:lang w:val="en-NZ"/>
              </w:rPr>
              <w:t>Undertake ship loading and unloading operations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05F469C9"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0C8AEB36"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6633ACA7"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4ECC85" w14:textId="77777777" w:rsidR="0091149B" w:rsidRPr="0091149B" w:rsidRDefault="0091149B" w:rsidP="002F4172">
            <w:pPr>
              <w:spacing w:after="0"/>
              <w:rPr>
                <w:sz w:val="20"/>
                <w:szCs w:val="20"/>
                <w:lang w:eastAsia="en-AU"/>
              </w:rPr>
            </w:pPr>
            <w:r w:rsidRPr="0091149B">
              <w:rPr>
                <w:sz w:val="20"/>
                <w:szCs w:val="20"/>
                <w:lang w:val="en-NZ"/>
              </w:rPr>
              <w:t>PMAOPS320</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7B08E7D3" w14:textId="77777777" w:rsidR="0091149B" w:rsidRPr="0091149B" w:rsidRDefault="0091149B" w:rsidP="002F4172">
            <w:pPr>
              <w:spacing w:after="0"/>
              <w:rPr>
                <w:sz w:val="20"/>
                <w:szCs w:val="20"/>
                <w:lang w:eastAsia="en-AU"/>
              </w:rPr>
            </w:pPr>
            <w:r w:rsidRPr="0091149B">
              <w:rPr>
                <w:sz w:val="20"/>
                <w:szCs w:val="20"/>
                <w:lang w:val="en-NZ"/>
              </w:rPr>
              <w:t>Conduct artificial lift</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1FB27DDE" w14:textId="77777777" w:rsidR="0091149B" w:rsidRPr="002F4172" w:rsidRDefault="0091149B" w:rsidP="002F4172">
            <w:pPr>
              <w:spacing w:after="0"/>
              <w:rPr>
                <w:sz w:val="20"/>
                <w:szCs w:val="20"/>
              </w:rPr>
            </w:pPr>
            <w:r w:rsidRPr="002F4172">
              <w:rPr>
                <w:sz w:val="20"/>
                <w:szCs w:val="20"/>
              </w:rPr>
              <w:t>PMAOPS318</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D937D00" w14:textId="77777777" w:rsidR="0091149B" w:rsidRPr="0091149B" w:rsidRDefault="0091149B" w:rsidP="002F4172">
            <w:pPr>
              <w:spacing w:after="0"/>
              <w:rPr>
                <w:sz w:val="20"/>
                <w:szCs w:val="20"/>
                <w:lang w:val="en-NZ"/>
              </w:rPr>
            </w:pPr>
            <w:r w:rsidRPr="0091149B">
              <w:rPr>
                <w:sz w:val="20"/>
                <w:szCs w:val="20"/>
                <w:lang w:val="en-NZ"/>
              </w:rPr>
              <w:t>Conduct artificial lift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3E2F2A30"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32724E54"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64E4D765"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736F16" w14:textId="77777777" w:rsidR="0091149B" w:rsidRPr="0091149B" w:rsidRDefault="0091149B" w:rsidP="002F4172">
            <w:pPr>
              <w:spacing w:after="0"/>
              <w:rPr>
                <w:sz w:val="20"/>
                <w:szCs w:val="20"/>
                <w:lang w:eastAsia="en-AU"/>
              </w:rPr>
            </w:pPr>
            <w:r w:rsidRPr="0091149B">
              <w:rPr>
                <w:sz w:val="20"/>
                <w:szCs w:val="20"/>
              </w:rPr>
              <w:t>PMAOPS321</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527998D3" w14:textId="77777777" w:rsidR="0091149B" w:rsidRPr="0091149B" w:rsidRDefault="0091149B" w:rsidP="002F4172">
            <w:pPr>
              <w:spacing w:after="0"/>
              <w:rPr>
                <w:sz w:val="20"/>
                <w:szCs w:val="20"/>
                <w:lang w:eastAsia="en-AU"/>
              </w:rPr>
            </w:pPr>
            <w:r w:rsidRPr="0091149B">
              <w:rPr>
                <w:sz w:val="20"/>
                <w:szCs w:val="20"/>
              </w:rPr>
              <w:t>Undertake well management</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1DE8BDD5" w14:textId="77777777" w:rsidR="0091149B" w:rsidRPr="002F4172" w:rsidRDefault="0091149B" w:rsidP="002F4172">
            <w:pPr>
              <w:spacing w:after="0"/>
              <w:rPr>
                <w:sz w:val="20"/>
                <w:szCs w:val="20"/>
              </w:rPr>
            </w:pPr>
            <w:r w:rsidRPr="002F4172">
              <w:rPr>
                <w:sz w:val="20"/>
                <w:szCs w:val="20"/>
              </w:rPr>
              <w:t>PMAOPS322</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04C74C6E" w14:textId="77777777" w:rsidR="0091149B" w:rsidRPr="0091149B" w:rsidRDefault="0091149B" w:rsidP="002F4172">
            <w:pPr>
              <w:spacing w:after="0"/>
              <w:rPr>
                <w:sz w:val="20"/>
                <w:szCs w:val="20"/>
                <w:lang w:val="en-NZ"/>
              </w:rPr>
            </w:pPr>
            <w:r w:rsidRPr="0091149B">
              <w:rPr>
                <w:sz w:val="20"/>
                <w:szCs w:val="20"/>
                <w:lang w:val="en-NZ"/>
              </w:rPr>
              <w:t>Undertake well management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6CCBC657"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6084E227"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1FF833F5" w14:textId="77777777" w:rsidTr="0091149B">
        <w:trPr>
          <w:trHeight w:val="207"/>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2826BE" w14:textId="77777777" w:rsidR="0091149B" w:rsidRPr="0091149B" w:rsidRDefault="0091149B" w:rsidP="002F4172">
            <w:pPr>
              <w:spacing w:after="0"/>
              <w:rPr>
                <w:sz w:val="20"/>
                <w:szCs w:val="20"/>
              </w:rPr>
            </w:pPr>
            <w:r w:rsidRPr="0091149B">
              <w:rPr>
                <w:sz w:val="20"/>
                <w:szCs w:val="20"/>
              </w:rPr>
              <w:t>PMAOPS323</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316313D3" w14:textId="77777777" w:rsidR="0091149B" w:rsidRPr="0091149B" w:rsidRDefault="0091149B" w:rsidP="002F4172">
            <w:pPr>
              <w:spacing w:after="0"/>
              <w:rPr>
                <w:sz w:val="20"/>
                <w:szCs w:val="20"/>
                <w:lang w:eastAsia="en-AU"/>
              </w:rPr>
            </w:pPr>
            <w:r w:rsidRPr="0091149B">
              <w:rPr>
                <w:sz w:val="20"/>
                <w:szCs w:val="20"/>
              </w:rPr>
              <w:t>Operate and monitor heating furnace</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40FC6676" w14:textId="77777777" w:rsidR="0091149B" w:rsidRPr="002F4172" w:rsidRDefault="0091149B" w:rsidP="002F4172">
            <w:pPr>
              <w:spacing w:after="0"/>
              <w:rPr>
                <w:sz w:val="20"/>
                <w:szCs w:val="20"/>
              </w:rPr>
            </w:pPr>
            <w:r w:rsidRPr="002F4172">
              <w:rPr>
                <w:sz w:val="20"/>
                <w:szCs w:val="20"/>
              </w:rPr>
              <w:t>PMAOPS328</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DF38A6B" w14:textId="77777777" w:rsidR="0091149B" w:rsidRPr="0091149B" w:rsidRDefault="0091149B" w:rsidP="002F4172">
            <w:pPr>
              <w:spacing w:after="0"/>
              <w:rPr>
                <w:sz w:val="20"/>
                <w:szCs w:val="20"/>
                <w:lang w:val="en-NZ"/>
              </w:rPr>
            </w:pPr>
            <w:r w:rsidRPr="0091149B">
              <w:rPr>
                <w:sz w:val="20"/>
                <w:szCs w:val="20"/>
                <w:lang w:val="en-NZ"/>
              </w:rPr>
              <w:t>Operate and troubleshoot heating furnace</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31204A2"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1548ABEC"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7A3C91FD"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EE12D3" w14:textId="77777777" w:rsidR="0091149B" w:rsidRPr="0091149B" w:rsidRDefault="0091149B" w:rsidP="002F4172">
            <w:pPr>
              <w:spacing w:after="0"/>
              <w:rPr>
                <w:sz w:val="20"/>
                <w:szCs w:val="20"/>
                <w:lang w:eastAsia="en-AU"/>
              </w:rPr>
            </w:pPr>
            <w:r w:rsidRPr="0091149B">
              <w:rPr>
                <w:sz w:val="20"/>
                <w:szCs w:val="20"/>
              </w:rPr>
              <w:t>PMAOPS324</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3B54F3CE" w14:textId="77777777" w:rsidR="0091149B" w:rsidRPr="0091149B" w:rsidRDefault="0091149B" w:rsidP="002F4172">
            <w:pPr>
              <w:spacing w:after="0"/>
              <w:rPr>
                <w:sz w:val="20"/>
                <w:szCs w:val="20"/>
                <w:lang w:eastAsia="en-AU"/>
              </w:rPr>
            </w:pPr>
            <w:r w:rsidRPr="0091149B">
              <w:rPr>
                <w:sz w:val="20"/>
                <w:szCs w:val="20"/>
              </w:rPr>
              <w:t>Operate a gas turbine</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451A06CB" w14:textId="77777777" w:rsidR="0091149B" w:rsidRPr="002F4172" w:rsidRDefault="0091149B" w:rsidP="002F4172">
            <w:pPr>
              <w:spacing w:after="0"/>
              <w:rPr>
                <w:sz w:val="20"/>
                <w:szCs w:val="20"/>
              </w:rPr>
            </w:pPr>
            <w:r w:rsidRPr="002F4172">
              <w:rPr>
                <w:sz w:val="20"/>
                <w:szCs w:val="20"/>
              </w:rPr>
              <w:t>PMAOPS331</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283753D" w14:textId="77777777" w:rsidR="0091149B" w:rsidRPr="0091149B" w:rsidRDefault="0091149B" w:rsidP="002F4172">
            <w:pPr>
              <w:spacing w:after="0"/>
              <w:rPr>
                <w:sz w:val="20"/>
                <w:szCs w:val="20"/>
                <w:lang w:val="en-NZ"/>
              </w:rPr>
            </w:pPr>
            <w:r w:rsidRPr="0091149B">
              <w:rPr>
                <w:sz w:val="20"/>
                <w:szCs w:val="20"/>
                <w:lang w:val="en-NZ"/>
              </w:rPr>
              <w:t>Operate and troubleshoot a gas turbine</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58355051"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1057253F"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35C0ED93"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B98848" w14:textId="77777777" w:rsidR="0091149B" w:rsidRPr="0091149B" w:rsidRDefault="0091149B" w:rsidP="002F4172">
            <w:pPr>
              <w:spacing w:after="0"/>
              <w:rPr>
                <w:sz w:val="20"/>
                <w:szCs w:val="20"/>
              </w:rPr>
            </w:pPr>
            <w:r w:rsidRPr="0091149B">
              <w:rPr>
                <w:sz w:val="20"/>
                <w:szCs w:val="20"/>
              </w:rPr>
              <w:lastRenderedPageBreak/>
              <w:t>PMAOPS325</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68ADDEE3" w14:textId="77777777" w:rsidR="0091149B" w:rsidRPr="0091149B" w:rsidRDefault="0091149B" w:rsidP="002F4172">
            <w:pPr>
              <w:spacing w:after="0"/>
              <w:rPr>
                <w:sz w:val="20"/>
                <w:szCs w:val="20"/>
              </w:rPr>
            </w:pPr>
            <w:r w:rsidRPr="0091149B">
              <w:rPr>
                <w:sz w:val="20"/>
                <w:szCs w:val="20"/>
              </w:rPr>
              <w:t xml:space="preserve">Generate electrical power </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714C9529" w14:textId="77777777" w:rsidR="0091149B" w:rsidRPr="002F4172" w:rsidRDefault="0091149B" w:rsidP="002F4172">
            <w:pPr>
              <w:spacing w:after="0"/>
              <w:rPr>
                <w:sz w:val="20"/>
                <w:szCs w:val="20"/>
              </w:rPr>
            </w:pPr>
            <w:r w:rsidRPr="002F4172">
              <w:rPr>
                <w:sz w:val="20"/>
                <w:szCs w:val="20"/>
              </w:rPr>
              <w:t>PMAOPS332</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2034460" w14:textId="77777777" w:rsidR="0091149B" w:rsidRPr="0091149B" w:rsidRDefault="0091149B" w:rsidP="002F4172">
            <w:pPr>
              <w:spacing w:after="0"/>
              <w:rPr>
                <w:sz w:val="20"/>
                <w:szCs w:val="20"/>
                <w:lang w:val="en-NZ"/>
              </w:rPr>
            </w:pPr>
            <w:r w:rsidRPr="0091149B">
              <w:rPr>
                <w:sz w:val="20"/>
                <w:szCs w:val="20"/>
                <w:lang w:val="en-NZ"/>
              </w:rPr>
              <w:t>Generate electrical power</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262E1BA"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567A8804"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6825A1B0"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66FE5D" w14:textId="77777777" w:rsidR="0091149B" w:rsidRPr="0091149B" w:rsidRDefault="0091149B" w:rsidP="002F4172">
            <w:pPr>
              <w:spacing w:after="0"/>
              <w:rPr>
                <w:sz w:val="20"/>
                <w:szCs w:val="20"/>
                <w:lang w:eastAsia="en-AU"/>
              </w:rPr>
            </w:pPr>
            <w:r w:rsidRPr="0091149B">
              <w:rPr>
                <w:sz w:val="20"/>
                <w:szCs w:val="20"/>
              </w:rPr>
              <w:t>PMAOPS326</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1B390716" w14:textId="77777777" w:rsidR="0091149B" w:rsidRPr="0091149B" w:rsidRDefault="0091149B" w:rsidP="002F4172">
            <w:pPr>
              <w:spacing w:after="0"/>
              <w:rPr>
                <w:sz w:val="20"/>
                <w:szCs w:val="20"/>
                <w:lang w:eastAsia="en-AU"/>
              </w:rPr>
            </w:pPr>
            <w:r w:rsidRPr="0091149B">
              <w:rPr>
                <w:sz w:val="20"/>
                <w:szCs w:val="20"/>
              </w:rPr>
              <w:t>Operate gas absorption unit</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75D18D89" w14:textId="77777777" w:rsidR="0091149B" w:rsidRPr="002F4172" w:rsidRDefault="0091149B" w:rsidP="002F4172">
            <w:pPr>
              <w:spacing w:after="0"/>
              <w:rPr>
                <w:sz w:val="20"/>
                <w:szCs w:val="20"/>
              </w:rPr>
            </w:pPr>
            <w:r w:rsidRPr="002F4172">
              <w:rPr>
                <w:sz w:val="20"/>
                <w:szCs w:val="20"/>
              </w:rPr>
              <w:t>PMAOPS334</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032FC9F8" w14:textId="77777777" w:rsidR="0091149B" w:rsidRPr="0091149B" w:rsidRDefault="0091149B" w:rsidP="002F4172">
            <w:pPr>
              <w:spacing w:after="0"/>
              <w:rPr>
                <w:sz w:val="20"/>
                <w:szCs w:val="20"/>
                <w:lang w:val="en-NZ"/>
              </w:rPr>
            </w:pPr>
            <w:r w:rsidRPr="0091149B">
              <w:rPr>
                <w:sz w:val="20"/>
                <w:szCs w:val="20"/>
                <w:lang w:val="en-NZ"/>
              </w:rPr>
              <w:t>Operate and troubleshoot gas absorption system</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5B63D2AF" w14:textId="77777777" w:rsidR="0091149B" w:rsidRPr="0091149B" w:rsidRDefault="0091149B" w:rsidP="002F4172">
            <w:pPr>
              <w:spacing w:after="0"/>
              <w:rPr>
                <w:sz w:val="20"/>
                <w:szCs w:val="20"/>
                <w:lang w:val="en-NZ"/>
              </w:rPr>
            </w:pPr>
            <w:r w:rsidRPr="0091149B">
              <w:rPr>
                <w:sz w:val="20"/>
                <w:szCs w:val="20"/>
                <w:lang w:val="en-NZ"/>
              </w:rPr>
              <w:t>Superseded</w:t>
            </w:r>
          </w:p>
        </w:tc>
        <w:tc>
          <w:tcPr>
            <w:tcW w:w="5017" w:type="dxa"/>
            <w:tcBorders>
              <w:top w:val="nil"/>
              <w:left w:val="nil"/>
              <w:bottom w:val="single" w:sz="8" w:space="0" w:color="auto"/>
              <w:right w:val="single" w:sz="8" w:space="0" w:color="auto"/>
            </w:tcBorders>
          </w:tcPr>
          <w:p w14:paraId="1F966822" w14:textId="77777777" w:rsidR="0091149B" w:rsidRPr="0091149B" w:rsidRDefault="0091149B" w:rsidP="002F4172">
            <w:pPr>
              <w:spacing w:after="0"/>
              <w:rPr>
                <w:sz w:val="20"/>
                <w:szCs w:val="20"/>
                <w:lang w:val="en-NZ"/>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1D4400C7"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B8C5C4" w14:textId="77777777" w:rsidR="0091149B" w:rsidRPr="0091149B" w:rsidRDefault="0091149B" w:rsidP="002F4172">
            <w:pPr>
              <w:spacing w:after="0"/>
              <w:rPr>
                <w:sz w:val="20"/>
                <w:szCs w:val="20"/>
                <w:lang w:eastAsia="en-AU"/>
              </w:rPr>
            </w:pPr>
            <w:r w:rsidRPr="0091149B">
              <w:rPr>
                <w:sz w:val="20"/>
                <w:szCs w:val="20"/>
              </w:rPr>
              <w:t>PMAOPS327</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7987A819" w14:textId="77777777" w:rsidR="0091149B" w:rsidRPr="0091149B" w:rsidRDefault="0091149B" w:rsidP="002F4172">
            <w:pPr>
              <w:spacing w:after="0"/>
              <w:rPr>
                <w:sz w:val="20"/>
                <w:szCs w:val="20"/>
                <w:lang w:eastAsia="en-AU"/>
              </w:rPr>
            </w:pPr>
            <w:r w:rsidRPr="0091149B">
              <w:rPr>
                <w:sz w:val="20"/>
                <w:szCs w:val="20"/>
              </w:rPr>
              <w:t>Operate fixed bed adsorption unit</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6448B440" w14:textId="77777777" w:rsidR="0091149B" w:rsidRPr="002F4172" w:rsidRDefault="0091149B" w:rsidP="002F4172">
            <w:pPr>
              <w:spacing w:after="0"/>
              <w:rPr>
                <w:sz w:val="20"/>
                <w:szCs w:val="20"/>
              </w:rPr>
            </w:pPr>
            <w:r w:rsidRPr="002F4172">
              <w:rPr>
                <w:sz w:val="20"/>
                <w:szCs w:val="20"/>
              </w:rPr>
              <w:t>PMAOPS336</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437EE1D" w14:textId="77777777" w:rsidR="0091149B" w:rsidRPr="0091149B" w:rsidRDefault="0091149B" w:rsidP="002F4172">
            <w:pPr>
              <w:spacing w:after="0"/>
              <w:rPr>
                <w:sz w:val="20"/>
                <w:szCs w:val="20"/>
                <w:lang w:val="en-NZ"/>
              </w:rPr>
            </w:pPr>
            <w:r w:rsidRPr="0091149B">
              <w:rPr>
                <w:sz w:val="20"/>
                <w:szCs w:val="20"/>
                <w:lang w:val="en-NZ"/>
              </w:rPr>
              <w:t>Operate and troubleshoot fixed bed adsorption unit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00B6B9D6"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7D03FE69"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103C8E50"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DE9042" w14:textId="77777777" w:rsidR="0091149B" w:rsidRPr="0091149B" w:rsidRDefault="0091149B" w:rsidP="002F4172">
            <w:pPr>
              <w:spacing w:after="0"/>
              <w:rPr>
                <w:sz w:val="20"/>
                <w:szCs w:val="20"/>
                <w:lang w:eastAsia="en-AU"/>
              </w:rPr>
            </w:pPr>
            <w:r w:rsidRPr="0091149B">
              <w:rPr>
                <w:sz w:val="20"/>
                <w:szCs w:val="20"/>
              </w:rPr>
              <w:t>PMAOPS329</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79511621" w14:textId="77777777" w:rsidR="0091149B" w:rsidRPr="0091149B" w:rsidRDefault="0091149B" w:rsidP="002F4172">
            <w:pPr>
              <w:spacing w:after="0"/>
              <w:rPr>
                <w:sz w:val="20"/>
                <w:szCs w:val="20"/>
                <w:lang w:eastAsia="en-AU"/>
              </w:rPr>
            </w:pPr>
            <w:r w:rsidRPr="0091149B">
              <w:rPr>
                <w:sz w:val="20"/>
                <w:szCs w:val="20"/>
              </w:rPr>
              <w:t>Operate liquid extraction unit</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36CAEE3E" w14:textId="77777777" w:rsidR="0091149B" w:rsidRPr="002F4172" w:rsidRDefault="0091149B" w:rsidP="002F4172">
            <w:pPr>
              <w:spacing w:after="0"/>
              <w:rPr>
                <w:sz w:val="20"/>
                <w:szCs w:val="20"/>
              </w:rPr>
            </w:pPr>
            <w:r w:rsidRPr="002F4172">
              <w:rPr>
                <w:sz w:val="20"/>
                <w:szCs w:val="20"/>
              </w:rPr>
              <w:t>PMAOPS337</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2229CEA" w14:textId="77777777" w:rsidR="0091149B" w:rsidRPr="0091149B" w:rsidRDefault="0091149B" w:rsidP="002F4172">
            <w:pPr>
              <w:spacing w:after="0"/>
              <w:rPr>
                <w:sz w:val="20"/>
                <w:szCs w:val="20"/>
                <w:lang w:val="en-NZ"/>
              </w:rPr>
            </w:pPr>
            <w:r w:rsidRPr="0091149B">
              <w:rPr>
                <w:sz w:val="20"/>
                <w:szCs w:val="20"/>
                <w:lang w:val="en-NZ"/>
              </w:rPr>
              <w:t>Operate and troubleshoot liquid extraction unit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24EA6F10"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50B3792D"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0C64B431"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2C5A2A" w14:textId="77777777" w:rsidR="0091149B" w:rsidRPr="0091149B" w:rsidRDefault="0091149B" w:rsidP="002F4172">
            <w:pPr>
              <w:spacing w:after="0"/>
              <w:rPr>
                <w:sz w:val="20"/>
                <w:szCs w:val="20"/>
              </w:rPr>
            </w:pPr>
            <w:r w:rsidRPr="0091149B">
              <w:rPr>
                <w:sz w:val="20"/>
                <w:szCs w:val="20"/>
              </w:rPr>
              <w:t>PMAOPS330</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068C0BED" w14:textId="77777777" w:rsidR="0091149B" w:rsidRPr="0091149B" w:rsidRDefault="0091149B" w:rsidP="002F4172">
            <w:pPr>
              <w:spacing w:after="0"/>
              <w:rPr>
                <w:sz w:val="20"/>
                <w:szCs w:val="20"/>
              </w:rPr>
            </w:pPr>
            <w:r w:rsidRPr="0091149B">
              <w:rPr>
                <w:sz w:val="20"/>
                <w:szCs w:val="20"/>
              </w:rPr>
              <w:t>Communicate and monitor pipeline activities</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45B23094" w14:textId="77777777" w:rsidR="0091149B" w:rsidRPr="002F4172" w:rsidRDefault="0091149B" w:rsidP="002F4172">
            <w:pPr>
              <w:spacing w:after="0"/>
              <w:rPr>
                <w:sz w:val="20"/>
                <w:szCs w:val="20"/>
              </w:rPr>
            </w:pPr>
            <w:r w:rsidRPr="002F4172">
              <w:rPr>
                <w:sz w:val="20"/>
                <w:szCs w:val="20"/>
              </w:rPr>
              <w:t>PMAOPS338</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FFE816B" w14:textId="77777777" w:rsidR="0091149B" w:rsidRPr="0091149B" w:rsidRDefault="0091149B" w:rsidP="002F4172">
            <w:pPr>
              <w:spacing w:after="0"/>
              <w:rPr>
                <w:sz w:val="20"/>
                <w:szCs w:val="20"/>
                <w:lang w:val="en-NZ"/>
              </w:rPr>
            </w:pPr>
            <w:r w:rsidRPr="0091149B">
              <w:rPr>
                <w:sz w:val="20"/>
                <w:szCs w:val="20"/>
                <w:lang w:val="en-NZ"/>
              </w:rPr>
              <w:t>Communicate and monitor pipeline activities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41B7D60A"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449B1440"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161F701C"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618695" w14:textId="77777777" w:rsidR="0091149B" w:rsidRPr="0091149B" w:rsidRDefault="0091149B" w:rsidP="002F4172">
            <w:pPr>
              <w:spacing w:after="0"/>
              <w:rPr>
                <w:sz w:val="20"/>
                <w:szCs w:val="20"/>
                <w:lang w:eastAsia="en-AU"/>
              </w:rPr>
            </w:pPr>
            <w:r w:rsidRPr="0091149B">
              <w:rPr>
                <w:sz w:val="20"/>
                <w:szCs w:val="20"/>
                <w:lang w:val="en-NZ"/>
              </w:rPr>
              <w:t>PMAOPS333</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4E74C03E" w14:textId="77777777" w:rsidR="0091149B" w:rsidRPr="0091149B" w:rsidRDefault="0091149B" w:rsidP="002F4172">
            <w:pPr>
              <w:spacing w:after="0"/>
              <w:rPr>
                <w:sz w:val="20"/>
                <w:szCs w:val="20"/>
                <w:lang w:eastAsia="en-AU"/>
              </w:rPr>
            </w:pPr>
            <w:r w:rsidRPr="0091149B">
              <w:rPr>
                <w:sz w:val="20"/>
                <w:szCs w:val="20"/>
                <w:lang w:val="en-NZ"/>
              </w:rPr>
              <w:t>Operate wells and gathering systems</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6FFFFA9D" w14:textId="77777777" w:rsidR="0091149B" w:rsidRPr="002F4172" w:rsidRDefault="0091149B" w:rsidP="002F4172">
            <w:pPr>
              <w:spacing w:after="0"/>
              <w:rPr>
                <w:sz w:val="20"/>
                <w:szCs w:val="20"/>
              </w:rPr>
            </w:pPr>
            <w:r w:rsidRPr="002F4172">
              <w:rPr>
                <w:sz w:val="20"/>
                <w:szCs w:val="20"/>
              </w:rPr>
              <w:t>PMAOPS339</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A3E4F0C" w14:textId="77777777" w:rsidR="0091149B" w:rsidRPr="0091149B" w:rsidRDefault="0091149B" w:rsidP="002F4172">
            <w:pPr>
              <w:spacing w:after="0"/>
              <w:rPr>
                <w:sz w:val="20"/>
                <w:szCs w:val="20"/>
                <w:lang w:val="en-NZ"/>
              </w:rPr>
            </w:pPr>
            <w:r w:rsidRPr="0091149B">
              <w:rPr>
                <w:sz w:val="20"/>
                <w:szCs w:val="20"/>
                <w:lang w:val="en-NZ"/>
              </w:rPr>
              <w:t>Operate and troubleshoot wells and gathering systems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536B5C7F"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58C84582"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54FDB963"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1C9A84" w14:textId="77777777" w:rsidR="0091149B" w:rsidRPr="0091149B" w:rsidRDefault="0091149B" w:rsidP="002F4172">
            <w:pPr>
              <w:spacing w:after="0"/>
              <w:rPr>
                <w:sz w:val="20"/>
                <w:szCs w:val="20"/>
                <w:lang w:eastAsia="en-AU"/>
              </w:rPr>
            </w:pPr>
            <w:r w:rsidRPr="0091149B">
              <w:rPr>
                <w:sz w:val="20"/>
                <w:szCs w:val="20"/>
              </w:rPr>
              <w:t>PMAOPS340</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1760AA93" w14:textId="77777777" w:rsidR="0091149B" w:rsidRPr="0091149B" w:rsidRDefault="0091149B" w:rsidP="002F4172">
            <w:pPr>
              <w:spacing w:after="0"/>
              <w:rPr>
                <w:sz w:val="20"/>
                <w:szCs w:val="20"/>
                <w:lang w:eastAsia="en-AU"/>
              </w:rPr>
            </w:pPr>
            <w:r w:rsidRPr="0091149B">
              <w:rPr>
                <w:sz w:val="20"/>
                <w:szCs w:val="20"/>
              </w:rPr>
              <w:t>Operate cryogenic processes</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727C7D1A" w14:textId="77777777" w:rsidR="0091149B" w:rsidRPr="002F4172" w:rsidRDefault="0091149B" w:rsidP="002F4172">
            <w:pPr>
              <w:spacing w:after="0"/>
              <w:rPr>
                <w:sz w:val="20"/>
                <w:szCs w:val="20"/>
              </w:rPr>
            </w:pPr>
            <w:r w:rsidRPr="002F4172">
              <w:rPr>
                <w:sz w:val="20"/>
                <w:szCs w:val="20"/>
              </w:rPr>
              <w:t>PMAOPS341</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CD83506" w14:textId="77777777" w:rsidR="0091149B" w:rsidRPr="0091149B" w:rsidRDefault="0091149B" w:rsidP="002F4172">
            <w:pPr>
              <w:spacing w:after="0"/>
              <w:rPr>
                <w:sz w:val="20"/>
                <w:szCs w:val="20"/>
                <w:lang w:val="en-NZ"/>
              </w:rPr>
            </w:pPr>
            <w:r w:rsidRPr="0091149B">
              <w:rPr>
                <w:sz w:val="20"/>
                <w:szCs w:val="20"/>
                <w:lang w:val="en-NZ"/>
              </w:rPr>
              <w:t>Operate and troubleshoot cryogenic processes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D76F447"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57864479"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Name changed and new code to be allocated. Application simplified. Unit template updated. Changes to performance criteria.  Range of conditions removed. Changes to </w:t>
            </w:r>
            <w:r w:rsidRPr="0091149B">
              <w:rPr>
                <w:rFonts w:eastAsia="Times New Roman" w:cstheme="minorHAnsi"/>
                <w:color w:val="000000" w:themeColor="text1"/>
                <w:sz w:val="20"/>
                <w:szCs w:val="20"/>
                <w:lang w:eastAsia="en-AU"/>
              </w:rPr>
              <w:lastRenderedPageBreak/>
              <w:t xml:space="preserve">performance evidence.  Changes to knowledge evidence.  Assessment conditions simplified.  </w:t>
            </w:r>
          </w:p>
        </w:tc>
      </w:tr>
      <w:tr w:rsidR="0091149B" w:rsidRPr="0091149B" w14:paraId="35D6034C"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BDE63B" w14:textId="77777777" w:rsidR="0091149B" w:rsidRPr="0091149B" w:rsidRDefault="0091149B" w:rsidP="002F4172">
            <w:pPr>
              <w:spacing w:after="0"/>
              <w:rPr>
                <w:sz w:val="20"/>
                <w:szCs w:val="20"/>
              </w:rPr>
            </w:pPr>
            <w:r w:rsidRPr="0091149B">
              <w:rPr>
                <w:sz w:val="20"/>
                <w:szCs w:val="20"/>
              </w:rPr>
              <w:lastRenderedPageBreak/>
              <w:t>PMAOPS335</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2436220D" w14:textId="77777777" w:rsidR="0091149B" w:rsidRPr="0091149B" w:rsidRDefault="0091149B" w:rsidP="002F4172">
            <w:pPr>
              <w:spacing w:after="0"/>
              <w:rPr>
                <w:sz w:val="20"/>
                <w:szCs w:val="20"/>
              </w:rPr>
            </w:pPr>
            <w:r w:rsidRPr="0091149B">
              <w:rPr>
                <w:sz w:val="20"/>
                <w:szCs w:val="20"/>
              </w:rPr>
              <w:t>Conduct pipeline pigging</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4BC5248A" w14:textId="77777777" w:rsidR="0091149B" w:rsidRPr="002F4172" w:rsidRDefault="0091149B" w:rsidP="002F4172">
            <w:pPr>
              <w:spacing w:after="0"/>
              <w:rPr>
                <w:sz w:val="20"/>
                <w:szCs w:val="20"/>
              </w:rPr>
            </w:pPr>
            <w:r w:rsidRPr="002F4172">
              <w:rPr>
                <w:sz w:val="20"/>
                <w:szCs w:val="20"/>
              </w:rPr>
              <w:t>PMAOPS342</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65179779" w14:textId="77777777" w:rsidR="0091149B" w:rsidRPr="0091149B" w:rsidRDefault="0091149B" w:rsidP="002F4172">
            <w:pPr>
              <w:spacing w:after="0"/>
              <w:rPr>
                <w:sz w:val="20"/>
                <w:szCs w:val="20"/>
                <w:lang w:val="en-NZ"/>
              </w:rPr>
            </w:pPr>
            <w:r w:rsidRPr="0091149B">
              <w:rPr>
                <w:sz w:val="20"/>
                <w:szCs w:val="20"/>
                <w:lang w:val="en-NZ"/>
              </w:rPr>
              <w:t>Conduct pipeline pigging</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551AF8E3"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06CB06F1"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34707156"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4959D7" w14:textId="77777777" w:rsidR="0091149B" w:rsidRPr="0091149B" w:rsidRDefault="0091149B" w:rsidP="002F4172">
            <w:pPr>
              <w:spacing w:after="0"/>
              <w:rPr>
                <w:sz w:val="20"/>
                <w:szCs w:val="20"/>
              </w:rPr>
            </w:pPr>
            <w:r w:rsidRPr="0091149B">
              <w:rPr>
                <w:sz w:val="20"/>
                <w:szCs w:val="20"/>
              </w:rPr>
              <w:t>PMAOPS307</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0F088824" w14:textId="77777777" w:rsidR="0091149B" w:rsidRPr="0091149B" w:rsidRDefault="0091149B" w:rsidP="002F4172">
            <w:pPr>
              <w:spacing w:after="0"/>
              <w:rPr>
                <w:sz w:val="20"/>
                <w:szCs w:val="20"/>
              </w:rPr>
            </w:pPr>
            <w:r w:rsidRPr="0091149B">
              <w:rPr>
                <w:sz w:val="20"/>
                <w:szCs w:val="20"/>
              </w:rPr>
              <w:t>Transfer bulk fluids into/out of storage facility</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555B8A72" w14:textId="77777777" w:rsidR="0091149B" w:rsidRPr="002F4172" w:rsidRDefault="0091149B" w:rsidP="002F4172">
            <w:pPr>
              <w:spacing w:after="0"/>
              <w:rPr>
                <w:sz w:val="20"/>
                <w:szCs w:val="20"/>
              </w:rPr>
            </w:pPr>
            <w:r w:rsidRPr="002F4172">
              <w:rPr>
                <w:sz w:val="20"/>
                <w:szCs w:val="20"/>
              </w:rPr>
              <w:t>PMAOPS343</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33DB0830" w14:textId="77777777" w:rsidR="0091149B" w:rsidRPr="0091149B" w:rsidRDefault="0091149B" w:rsidP="002F4172">
            <w:pPr>
              <w:spacing w:after="0"/>
              <w:rPr>
                <w:sz w:val="20"/>
                <w:szCs w:val="20"/>
                <w:lang w:val="en-NZ"/>
              </w:rPr>
            </w:pPr>
            <w:r w:rsidRPr="0091149B">
              <w:rPr>
                <w:sz w:val="20"/>
                <w:szCs w:val="20"/>
                <w:lang w:val="en-NZ"/>
              </w:rPr>
              <w:t>Transfer bulk fluids into/out of storage facility</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4D5EBEE"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4DC90923"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4130FFC1"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8B8C01D" w14:textId="77777777" w:rsidR="0091149B" w:rsidRPr="0091149B" w:rsidRDefault="0091149B" w:rsidP="002F4172">
            <w:pPr>
              <w:spacing w:after="0"/>
              <w:rPr>
                <w:sz w:val="20"/>
                <w:szCs w:val="20"/>
              </w:rPr>
            </w:pPr>
          </w:p>
        </w:tc>
        <w:tc>
          <w:tcPr>
            <w:tcW w:w="2303" w:type="dxa"/>
            <w:tcBorders>
              <w:top w:val="nil"/>
              <w:left w:val="nil"/>
              <w:bottom w:val="single" w:sz="8" w:space="0" w:color="auto"/>
              <w:right w:val="single" w:sz="8" w:space="0" w:color="auto"/>
            </w:tcBorders>
            <w:noWrap/>
            <w:tcMar>
              <w:top w:w="0" w:type="dxa"/>
              <w:left w:w="108" w:type="dxa"/>
              <w:bottom w:w="0" w:type="dxa"/>
              <w:right w:w="108" w:type="dxa"/>
            </w:tcMar>
          </w:tcPr>
          <w:p w14:paraId="42AF0A80" w14:textId="77777777" w:rsidR="0091149B" w:rsidRPr="0091149B" w:rsidRDefault="0091149B" w:rsidP="002F4172">
            <w:pPr>
              <w:spacing w:after="0"/>
              <w:rPr>
                <w:sz w:val="20"/>
                <w:szCs w:val="20"/>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5032B4E7" w14:textId="77777777" w:rsidR="0091149B" w:rsidRPr="002F4172" w:rsidRDefault="0091149B" w:rsidP="002F4172">
            <w:pPr>
              <w:spacing w:after="0"/>
              <w:rPr>
                <w:sz w:val="20"/>
                <w:szCs w:val="20"/>
              </w:rPr>
            </w:pPr>
            <w:r w:rsidRPr="002F4172">
              <w:rPr>
                <w:sz w:val="20"/>
                <w:szCs w:val="20"/>
              </w:rPr>
              <w:t>PMAOPS344</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452EB0B" w14:textId="77777777" w:rsidR="0091149B" w:rsidRPr="0091149B" w:rsidRDefault="0091149B" w:rsidP="002F4172">
            <w:pPr>
              <w:spacing w:after="0"/>
              <w:rPr>
                <w:sz w:val="20"/>
                <w:szCs w:val="20"/>
                <w:lang w:val="en-NZ"/>
              </w:rPr>
            </w:pPr>
            <w:r w:rsidRPr="0091149B">
              <w:rPr>
                <w:sz w:val="20"/>
                <w:szCs w:val="20"/>
                <w:lang w:val="en-NZ"/>
              </w:rPr>
              <w:t>Operate and troubleshoot flare systems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3C0FD8C4" w14:textId="77777777" w:rsidR="0091149B" w:rsidRPr="0091149B" w:rsidRDefault="0091149B" w:rsidP="002F4172">
            <w:pPr>
              <w:spacing w:after="0"/>
              <w:rPr>
                <w:sz w:val="20"/>
                <w:szCs w:val="20"/>
              </w:rPr>
            </w:pPr>
            <w:r w:rsidRPr="0091149B">
              <w:rPr>
                <w:sz w:val="20"/>
                <w:szCs w:val="20"/>
              </w:rPr>
              <w:t>New unit</w:t>
            </w:r>
          </w:p>
        </w:tc>
        <w:tc>
          <w:tcPr>
            <w:tcW w:w="5017" w:type="dxa"/>
            <w:tcBorders>
              <w:top w:val="nil"/>
              <w:left w:val="nil"/>
              <w:bottom w:val="single" w:sz="8" w:space="0" w:color="auto"/>
              <w:right w:val="single" w:sz="8" w:space="0" w:color="auto"/>
            </w:tcBorders>
          </w:tcPr>
          <w:p w14:paraId="46FBB3E4" w14:textId="77777777" w:rsidR="0091149B" w:rsidRPr="0091149B" w:rsidRDefault="0091149B" w:rsidP="002F4172">
            <w:pPr>
              <w:spacing w:after="0"/>
              <w:rPr>
                <w:sz w:val="20"/>
                <w:szCs w:val="20"/>
              </w:rPr>
            </w:pPr>
          </w:p>
        </w:tc>
      </w:tr>
      <w:tr w:rsidR="0091149B" w:rsidRPr="0091149B" w14:paraId="72C5F8F4"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FD0655C" w14:textId="77777777" w:rsidR="0091149B" w:rsidRPr="0091149B" w:rsidRDefault="0091149B" w:rsidP="002F4172">
            <w:pPr>
              <w:spacing w:after="0"/>
              <w:rPr>
                <w:sz w:val="20"/>
                <w:szCs w:val="20"/>
              </w:rPr>
            </w:pPr>
          </w:p>
        </w:tc>
        <w:tc>
          <w:tcPr>
            <w:tcW w:w="2303" w:type="dxa"/>
            <w:tcBorders>
              <w:top w:val="nil"/>
              <w:left w:val="nil"/>
              <w:bottom w:val="single" w:sz="8" w:space="0" w:color="auto"/>
              <w:right w:val="single" w:sz="8" w:space="0" w:color="auto"/>
            </w:tcBorders>
            <w:noWrap/>
            <w:tcMar>
              <w:top w:w="0" w:type="dxa"/>
              <w:left w:w="108" w:type="dxa"/>
              <w:bottom w:w="0" w:type="dxa"/>
              <w:right w:w="108" w:type="dxa"/>
            </w:tcMar>
          </w:tcPr>
          <w:p w14:paraId="48CD3085" w14:textId="77777777" w:rsidR="0091149B" w:rsidRPr="0091149B" w:rsidRDefault="0091149B" w:rsidP="002F4172">
            <w:pPr>
              <w:spacing w:after="0"/>
              <w:rPr>
                <w:sz w:val="20"/>
                <w:szCs w:val="20"/>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02CB3DB4" w14:textId="77777777" w:rsidR="0091149B" w:rsidRPr="002F4172" w:rsidRDefault="0091149B" w:rsidP="002F4172">
            <w:pPr>
              <w:spacing w:after="0"/>
              <w:rPr>
                <w:sz w:val="20"/>
                <w:szCs w:val="20"/>
              </w:rPr>
            </w:pPr>
            <w:r w:rsidRPr="002F4172">
              <w:rPr>
                <w:sz w:val="20"/>
                <w:szCs w:val="20"/>
              </w:rPr>
              <w:t>PMAOPS345</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A0ADEA2" w14:textId="77777777" w:rsidR="0091149B" w:rsidRPr="0091149B" w:rsidRDefault="0091149B" w:rsidP="002F4172">
            <w:pPr>
              <w:spacing w:after="0"/>
              <w:rPr>
                <w:sz w:val="20"/>
                <w:szCs w:val="20"/>
                <w:lang w:val="en-NZ"/>
              </w:rPr>
            </w:pPr>
            <w:r w:rsidRPr="0091149B">
              <w:rPr>
                <w:sz w:val="20"/>
                <w:szCs w:val="20"/>
                <w:lang w:val="en-NZ"/>
              </w:rPr>
              <w:t>Operate and troubleshoot gas treatment process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1E0BC832" w14:textId="77777777" w:rsidR="0091149B" w:rsidRPr="0091149B" w:rsidRDefault="0091149B" w:rsidP="002F4172">
            <w:pPr>
              <w:spacing w:after="0"/>
              <w:rPr>
                <w:sz w:val="20"/>
                <w:szCs w:val="20"/>
              </w:rPr>
            </w:pPr>
            <w:r w:rsidRPr="0091149B">
              <w:rPr>
                <w:sz w:val="20"/>
                <w:szCs w:val="20"/>
              </w:rPr>
              <w:t>New unit</w:t>
            </w:r>
          </w:p>
        </w:tc>
        <w:tc>
          <w:tcPr>
            <w:tcW w:w="5017" w:type="dxa"/>
            <w:tcBorders>
              <w:top w:val="nil"/>
              <w:left w:val="nil"/>
              <w:bottom w:val="single" w:sz="8" w:space="0" w:color="auto"/>
              <w:right w:val="single" w:sz="8" w:space="0" w:color="auto"/>
            </w:tcBorders>
          </w:tcPr>
          <w:p w14:paraId="450BDA64" w14:textId="77777777" w:rsidR="0091149B" w:rsidRPr="0091149B" w:rsidRDefault="0091149B" w:rsidP="002F4172">
            <w:pPr>
              <w:spacing w:after="0"/>
              <w:rPr>
                <w:sz w:val="20"/>
                <w:szCs w:val="20"/>
              </w:rPr>
            </w:pPr>
          </w:p>
        </w:tc>
      </w:tr>
      <w:tr w:rsidR="0091149B" w:rsidRPr="0091149B" w14:paraId="0A72AB58"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FECA58C" w14:textId="77777777" w:rsidR="0091149B" w:rsidRPr="0091149B" w:rsidRDefault="0091149B" w:rsidP="002F4172">
            <w:pPr>
              <w:spacing w:after="0"/>
              <w:rPr>
                <w:sz w:val="20"/>
                <w:szCs w:val="20"/>
              </w:rPr>
            </w:pPr>
          </w:p>
        </w:tc>
        <w:tc>
          <w:tcPr>
            <w:tcW w:w="2303" w:type="dxa"/>
            <w:tcBorders>
              <w:top w:val="nil"/>
              <w:left w:val="nil"/>
              <w:bottom w:val="single" w:sz="8" w:space="0" w:color="auto"/>
              <w:right w:val="single" w:sz="8" w:space="0" w:color="auto"/>
            </w:tcBorders>
            <w:noWrap/>
            <w:tcMar>
              <w:top w:w="0" w:type="dxa"/>
              <w:left w:w="108" w:type="dxa"/>
              <w:bottom w:w="0" w:type="dxa"/>
              <w:right w:w="108" w:type="dxa"/>
            </w:tcMar>
          </w:tcPr>
          <w:p w14:paraId="2497BDE8" w14:textId="77777777" w:rsidR="0091149B" w:rsidRPr="0091149B" w:rsidRDefault="0091149B" w:rsidP="002F4172">
            <w:pPr>
              <w:spacing w:after="0"/>
              <w:rPr>
                <w:sz w:val="20"/>
                <w:szCs w:val="20"/>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6C5D4326" w14:textId="77777777" w:rsidR="0091149B" w:rsidRPr="002F4172" w:rsidRDefault="0091149B" w:rsidP="002F4172">
            <w:pPr>
              <w:spacing w:after="0"/>
              <w:rPr>
                <w:sz w:val="20"/>
                <w:szCs w:val="20"/>
              </w:rPr>
            </w:pPr>
            <w:r w:rsidRPr="002F4172">
              <w:rPr>
                <w:sz w:val="20"/>
                <w:szCs w:val="20"/>
              </w:rPr>
              <w:t>PMAOPS346</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0E5E8CA" w14:textId="77777777" w:rsidR="0091149B" w:rsidRPr="0091149B" w:rsidRDefault="0091149B" w:rsidP="002F4172">
            <w:pPr>
              <w:spacing w:after="0"/>
              <w:rPr>
                <w:sz w:val="20"/>
                <w:szCs w:val="20"/>
                <w:lang w:val="en-NZ"/>
              </w:rPr>
            </w:pPr>
            <w:r w:rsidRPr="0091149B">
              <w:rPr>
                <w:sz w:val="20"/>
                <w:szCs w:val="20"/>
                <w:lang w:val="en-NZ"/>
              </w:rPr>
              <w:t>Operate and troubleshoot liquefaction process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1F205B16" w14:textId="77777777" w:rsidR="0091149B" w:rsidRPr="0091149B" w:rsidRDefault="0091149B" w:rsidP="002F4172">
            <w:pPr>
              <w:spacing w:after="0"/>
              <w:rPr>
                <w:sz w:val="20"/>
                <w:szCs w:val="20"/>
              </w:rPr>
            </w:pPr>
            <w:r w:rsidRPr="0091149B">
              <w:rPr>
                <w:sz w:val="20"/>
                <w:szCs w:val="20"/>
              </w:rPr>
              <w:t>New unit</w:t>
            </w:r>
          </w:p>
        </w:tc>
        <w:tc>
          <w:tcPr>
            <w:tcW w:w="5017" w:type="dxa"/>
            <w:tcBorders>
              <w:top w:val="nil"/>
              <w:left w:val="nil"/>
              <w:bottom w:val="single" w:sz="8" w:space="0" w:color="auto"/>
              <w:right w:val="single" w:sz="8" w:space="0" w:color="auto"/>
            </w:tcBorders>
          </w:tcPr>
          <w:p w14:paraId="37531C55" w14:textId="77777777" w:rsidR="0091149B" w:rsidRPr="0091149B" w:rsidRDefault="0091149B" w:rsidP="002F4172">
            <w:pPr>
              <w:spacing w:after="0"/>
              <w:rPr>
                <w:sz w:val="20"/>
                <w:szCs w:val="20"/>
              </w:rPr>
            </w:pPr>
          </w:p>
        </w:tc>
      </w:tr>
      <w:tr w:rsidR="0091149B" w:rsidRPr="0091149B" w14:paraId="7EF705DB"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C2406DD" w14:textId="77777777" w:rsidR="0091149B" w:rsidRPr="0091149B" w:rsidRDefault="0091149B" w:rsidP="002F4172">
            <w:pPr>
              <w:spacing w:after="0"/>
              <w:rPr>
                <w:sz w:val="20"/>
                <w:szCs w:val="20"/>
              </w:rPr>
            </w:pPr>
          </w:p>
        </w:tc>
        <w:tc>
          <w:tcPr>
            <w:tcW w:w="2303" w:type="dxa"/>
            <w:tcBorders>
              <w:top w:val="nil"/>
              <w:left w:val="nil"/>
              <w:bottom w:val="single" w:sz="8" w:space="0" w:color="auto"/>
              <w:right w:val="single" w:sz="8" w:space="0" w:color="auto"/>
            </w:tcBorders>
            <w:noWrap/>
            <w:tcMar>
              <w:top w:w="0" w:type="dxa"/>
              <w:left w:w="108" w:type="dxa"/>
              <w:bottom w:w="0" w:type="dxa"/>
              <w:right w:w="108" w:type="dxa"/>
            </w:tcMar>
          </w:tcPr>
          <w:p w14:paraId="3D283975" w14:textId="77777777" w:rsidR="0091149B" w:rsidRPr="0091149B" w:rsidRDefault="0091149B" w:rsidP="002F4172">
            <w:pPr>
              <w:spacing w:after="0"/>
              <w:rPr>
                <w:sz w:val="20"/>
                <w:szCs w:val="20"/>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4B310A01" w14:textId="77777777" w:rsidR="0091149B" w:rsidRPr="002F4172" w:rsidRDefault="0091149B" w:rsidP="002F4172">
            <w:pPr>
              <w:spacing w:after="0"/>
              <w:rPr>
                <w:sz w:val="20"/>
                <w:szCs w:val="20"/>
              </w:rPr>
            </w:pPr>
            <w:r w:rsidRPr="002F4172">
              <w:rPr>
                <w:sz w:val="20"/>
                <w:szCs w:val="20"/>
              </w:rPr>
              <w:t>PMAOPS347</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3359B3A9" w14:textId="77777777" w:rsidR="0091149B" w:rsidRPr="0091149B" w:rsidRDefault="0091149B" w:rsidP="002F4172">
            <w:pPr>
              <w:spacing w:after="0"/>
              <w:rPr>
                <w:sz w:val="20"/>
                <w:szCs w:val="20"/>
                <w:lang w:val="en-NZ"/>
              </w:rPr>
            </w:pPr>
            <w:r w:rsidRPr="0091149B">
              <w:rPr>
                <w:sz w:val="20"/>
                <w:szCs w:val="20"/>
                <w:lang w:val="en-NZ"/>
              </w:rPr>
              <w:t>Create and conduct isolations in the workplace</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134E386F" w14:textId="77777777" w:rsidR="0091149B" w:rsidRPr="0091149B" w:rsidRDefault="0091149B" w:rsidP="002F4172">
            <w:pPr>
              <w:spacing w:after="0"/>
              <w:rPr>
                <w:sz w:val="20"/>
                <w:szCs w:val="20"/>
              </w:rPr>
            </w:pPr>
            <w:r w:rsidRPr="0091149B">
              <w:rPr>
                <w:sz w:val="20"/>
                <w:szCs w:val="20"/>
              </w:rPr>
              <w:t>New unit</w:t>
            </w:r>
          </w:p>
        </w:tc>
        <w:tc>
          <w:tcPr>
            <w:tcW w:w="5017" w:type="dxa"/>
            <w:tcBorders>
              <w:top w:val="nil"/>
              <w:left w:val="nil"/>
              <w:bottom w:val="single" w:sz="8" w:space="0" w:color="auto"/>
              <w:right w:val="single" w:sz="8" w:space="0" w:color="auto"/>
            </w:tcBorders>
          </w:tcPr>
          <w:p w14:paraId="3AD7AC3A" w14:textId="77777777" w:rsidR="0091149B" w:rsidRPr="0091149B" w:rsidRDefault="0091149B" w:rsidP="002F4172">
            <w:pPr>
              <w:spacing w:after="0"/>
              <w:rPr>
                <w:sz w:val="20"/>
                <w:szCs w:val="20"/>
              </w:rPr>
            </w:pPr>
          </w:p>
        </w:tc>
      </w:tr>
      <w:tr w:rsidR="0091149B" w:rsidRPr="0091149B" w14:paraId="29FA3099"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5A8AC20" w14:textId="77777777" w:rsidR="0091149B" w:rsidRPr="0091149B" w:rsidRDefault="0091149B" w:rsidP="002F4172">
            <w:pPr>
              <w:spacing w:after="0"/>
              <w:rPr>
                <w:sz w:val="20"/>
                <w:szCs w:val="20"/>
              </w:rPr>
            </w:pPr>
          </w:p>
        </w:tc>
        <w:tc>
          <w:tcPr>
            <w:tcW w:w="2303" w:type="dxa"/>
            <w:tcBorders>
              <w:top w:val="nil"/>
              <w:left w:val="nil"/>
              <w:bottom w:val="single" w:sz="8" w:space="0" w:color="auto"/>
              <w:right w:val="single" w:sz="8" w:space="0" w:color="auto"/>
            </w:tcBorders>
            <w:noWrap/>
            <w:tcMar>
              <w:top w:w="0" w:type="dxa"/>
              <w:left w:w="108" w:type="dxa"/>
              <w:bottom w:w="0" w:type="dxa"/>
              <w:right w:w="108" w:type="dxa"/>
            </w:tcMar>
          </w:tcPr>
          <w:p w14:paraId="12E03459" w14:textId="77777777" w:rsidR="0091149B" w:rsidRPr="0091149B" w:rsidRDefault="0091149B" w:rsidP="002F4172">
            <w:pPr>
              <w:spacing w:after="0"/>
              <w:rPr>
                <w:sz w:val="20"/>
                <w:szCs w:val="20"/>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3E450350" w14:textId="77777777" w:rsidR="0091149B" w:rsidRPr="002F4172" w:rsidRDefault="0091149B" w:rsidP="002F4172">
            <w:pPr>
              <w:spacing w:after="0"/>
              <w:rPr>
                <w:sz w:val="20"/>
                <w:szCs w:val="20"/>
              </w:rPr>
            </w:pPr>
            <w:r w:rsidRPr="002F4172">
              <w:rPr>
                <w:sz w:val="20"/>
                <w:szCs w:val="20"/>
              </w:rPr>
              <w:t>PMAOPS348</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789CEAC0" w14:textId="77777777" w:rsidR="0091149B" w:rsidRPr="0091149B" w:rsidRDefault="0091149B" w:rsidP="002F4172">
            <w:pPr>
              <w:spacing w:after="0"/>
              <w:rPr>
                <w:sz w:val="20"/>
                <w:szCs w:val="20"/>
                <w:lang w:val="en-NZ"/>
              </w:rPr>
            </w:pPr>
            <w:r w:rsidRPr="0091149B">
              <w:rPr>
                <w:sz w:val="20"/>
                <w:szCs w:val="20"/>
                <w:lang w:val="en-NZ"/>
              </w:rPr>
              <w:t>Operate safety, protection &amp; shut down systems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36E6CE06" w14:textId="77777777" w:rsidR="0091149B" w:rsidRPr="0091149B" w:rsidRDefault="0091149B" w:rsidP="002F4172">
            <w:pPr>
              <w:spacing w:after="0"/>
              <w:rPr>
                <w:sz w:val="20"/>
                <w:szCs w:val="20"/>
              </w:rPr>
            </w:pPr>
            <w:r w:rsidRPr="0091149B">
              <w:rPr>
                <w:sz w:val="20"/>
                <w:szCs w:val="20"/>
              </w:rPr>
              <w:t>New unit</w:t>
            </w:r>
          </w:p>
        </w:tc>
        <w:tc>
          <w:tcPr>
            <w:tcW w:w="5017" w:type="dxa"/>
            <w:tcBorders>
              <w:top w:val="nil"/>
              <w:left w:val="nil"/>
              <w:bottom w:val="single" w:sz="8" w:space="0" w:color="auto"/>
              <w:right w:val="single" w:sz="8" w:space="0" w:color="auto"/>
            </w:tcBorders>
          </w:tcPr>
          <w:p w14:paraId="4F7A82D6" w14:textId="77777777" w:rsidR="0091149B" w:rsidRPr="0091149B" w:rsidRDefault="0091149B" w:rsidP="002F4172">
            <w:pPr>
              <w:spacing w:after="0"/>
              <w:rPr>
                <w:sz w:val="20"/>
                <w:szCs w:val="20"/>
              </w:rPr>
            </w:pPr>
          </w:p>
        </w:tc>
      </w:tr>
      <w:tr w:rsidR="0091149B" w:rsidRPr="0091149B" w14:paraId="1B1B5D1C"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2723C9" w14:textId="77777777" w:rsidR="0091149B" w:rsidRPr="0091149B" w:rsidRDefault="0091149B" w:rsidP="002F4172">
            <w:pPr>
              <w:spacing w:after="0"/>
              <w:rPr>
                <w:sz w:val="20"/>
                <w:szCs w:val="20"/>
              </w:rPr>
            </w:pPr>
            <w:r w:rsidRPr="0091149B">
              <w:rPr>
                <w:sz w:val="20"/>
                <w:szCs w:val="20"/>
              </w:rPr>
              <w:t>PMAOMIR305</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3E94DDCA" w14:textId="77777777" w:rsidR="0091149B" w:rsidRPr="0091149B" w:rsidRDefault="0091149B" w:rsidP="002F4172">
            <w:pPr>
              <w:spacing w:after="0"/>
              <w:rPr>
                <w:sz w:val="20"/>
                <w:szCs w:val="20"/>
              </w:rPr>
            </w:pPr>
            <w:r w:rsidRPr="0091149B">
              <w:rPr>
                <w:sz w:val="20"/>
                <w:szCs w:val="20"/>
              </w:rPr>
              <w:t>Operate panel during an emergency</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700D6D50" w14:textId="77777777" w:rsidR="0091149B" w:rsidRPr="002F4172" w:rsidRDefault="0091149B" w:rsidP="002F4172">
            <w:pPr>
              <w:spacing w:after="0"/>
              <w:rPr>
                <w:sz w:val="20"/>
                <w:szCs w:val="20"/>
                <w:lang w:val="en-NZ"/>
              </w:rPr>
            </w:pPr>
            <w:r w:rsidRPr="002F4172">
              <w:rPr>
                <w:sz w:val="20"/>
                <w:szCs w:val="20"/>
              </w:rPr>
              <w:t>PMAOMIR306</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E279B96" w14:textId="77777777" w:rsidR="0091149B" w:rsidRPr="0091149B" w:rsidRDefault="0091149B" w:rsidP="002F4172">
            <w:pPr>
              <w:spacing w:after="0"/>
              <w:rPr>
                <w:sz w:val="20"/>
                <w:szCs w:val="20"/>
                <w:lang w:val="en-NZ"/>
              </w:rPr>
            </w:pPr>
            <w:r w:rsidRPr="0091149B">
              <w:rPr>
                <w:sz w:val="20"/>
                <w:szCs w:val="20"/>
                <w:lang w:val="en-NZ"/>
              </w:rPr>
              <w:t>Operate control panel during an emergency</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60889757"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7322DA3D"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74EC8144"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CFB3E6" w14:textId="77777777" w:rsidR="0091149B" w:rsidRPr="0091149B" w:rsidRDefault="0091149B" w:rsidP="002F4172">
            <w:pPr>
              <w:spacing w:after="0"/>
              <w:rPr>
                <w:sz w:val="20"/>
                <w:szCs w:val="20"/>
              </w:rPr>
            </w:pPr>
            <w:r w:rsidRPr="0091149B">
              <w:rPr>
                <w:sz w:val="20"/>
                <w:szCs w:val="20"/>
              </w:rPr>
              <w:t>PMAOMIR320</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52351EEC" w14:textId="77777777" w:rsidR="0091149B" w:rsidRPr="0091149B" w:rsidRDefault="0091149B" w:rsidP="002F4172">
            <w:pPr>
              <w:spacing w:after="0"/>
              <w:rPr>
                <w:sz w:val="20"/>
                <w:szCs w:val="20"/>
              </w:rPr>
            </w:pPr>
            <w:r w:rsidRPr="0091149B">
              <w:rPr>
                <w:sz w:val="20"/>
                <w:szCs w:val="20"/>
              </w:rPr>
              <w:t>Manage incident response information</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5AF02F8E" w14:textId="77777777" w:rsidR="0091149B" w:rsidRPr="002F4172" w:rsidRDefault="0091149B" w:rsidP="002F4172">
            <w:pPr>
              <w:spacing w:after="0"/>
              <w:rPr>
                <w:sz w:val="20"/>
                <w:szCs w:val="20"/>
              </w:rPr>
            </w:pPr>
            <w:r w:rsidRPr="002F4172">
              <w:rPr>
                <w:sz w:val="20"/>
                <w:szCs w:val="20"/>
              </w:rPr>
              <w:t>PMAOMIR322</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B5D4309" w14:textId="77777777" w:rsidR="0091149B" w:rsidRPr="0091149B" w:rsidRDefault="0091149B" w:rsidP="002F4172">
            <w:pPr>
              <w:pStyle w:val="CATUnitTitle"/>
              <w:ind w:left="1440" w:hanging="1440"/>
              <w:rPr>
                <w:rFonts w:ascii="Calibri" w:hAnsi="Calibri" w:cs="Calibri"/>
                <w:b w:val="0"/>
                <w:bCs w:val="0"/>
                <w:sz w:val="20"/>
                <w:szCs w:val="20"/>
                <w:lang w:val="en-NZ"/>
              </w:rPr>
            </w:pPr>
            <w:r w:rsidRPr="0091149B">
              <w:rPr>
                <w:rFonts w:ascii="Calibri" w:hAnsi="Calibri" w:cs="Calibri"/>
                <w:b w:val="0"/>
                <w:bCs w:val="0"/>
                <w:sz w:val="20"/>
                <w:szCs w:val="20"/>
                <w:lang w:val="en-NZ"/>
              </w:rPr>
              <w:t xml:space="preserve">Manage incident response information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53E1920D" w14:textId="77777777" w:rsidR="0091149B" w:rsidRPr="0091149B" w:rsidRDefault="0091149B" w:rsidP="002F4172">
            <w:pPr>
              <w:spacing w:after="0"/>
              <w:rPr>
                <w:rFonts w:ascii="Calibri" w:hAnsi="Calibri" w:cs="Calibri"/>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0FACD823"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3742A02B"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2803A4" w14:textId="77777777" w:rsidR="0091149B" w:rsidRPr="0091149B" w:rsidRDefault="0091149B" w:rsidP="002F4172">
            <w:pPr>
              <w:spacing w:after="0"/>
              <w:rPr>
                <w:sz w:val="20"/>
                <w:szCs w:val="20"/>
              </w:rPr>
            </w:pPr>
            <w:r w:rsidRPr="0091149B">
              <w:rPr>
                <w:sz w:val="20"/>
                <w:szCs w:val="20"/>
              </w:rPr>
              <w:lastRenderedPageBreak/>
              <w:t>PMAOMIR321</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0A2080D3" w14:textId="77777777" w:rsidR="0091149B" w:rsidRPr="0091149B" w:rsidRDefault="0091149B" w:rsidP="002F4172">
            <w:pPr>
              <w:spacing w:after="0"/>
              <w:rPr>
                <w:sz w:val="20"/>
                <w:szCs w:val="20"/>
              </w:rPr>
            </w:pPr>
            <w:r w:rsidRPr="0091149B">
              <w:rPr>
                <w:sz w:val="20"/>
                <w:szCs w:val="20"/>
              </w:rPr>
              <w:t>Manage communication systems during an incident</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1BFAD4C1" w14:textId="77777777" w:rsidR="0091149B" w:rsidRPr="002F4172" w:rsidRDefault="0091149B" w:rsidP="002F4172">
            <w:pPr>
              <w:spacing w:after="0"/>
              <w:rPr>
                <w:sz w:val="20"/>
                <w:szCs w:val="20"/>
              </w:rPr>
            </w:pPr>
            <w:r w:rsidRPr="002F4172">
              <w:rPr>
                <w:sz w:val="20"/>
                <w:szCs w:val="20"/>
              </w:rPr>
              <w:t>PMAOMIR323</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00C0A923" w14:textId="77777777" w:rsidR="0091149B" w:rsidRPr="0091149B" w:rsidRDefault="0091149B" w:rsidP="002F4172">
            <w:pPr>
              <w:spacing w:after="0"/>
              <w:rPr>
                <w:sz w:val="20"/>
                <w:szCs w:val="20"/>
                <w:lang w:val="en-NZ"/>
              </w:rPr>
            </w:pPr>
            <w:r w:rsidRPr="0091149B">
              <w:rPr>
                <w:sz w:val="20"/>
                <w:szCs w:val="20"/>
                <w:lang w:val="en-NZ"/>
              </w:rPr>
              <w:t>Manage communication systems during an incident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A255FF4"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06DF1559"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60EC2661"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076B3D" w14:textId="77777777" w:rsidR="0091149B" w:rsidRPr="0091149B" w:rsidRDefault="0091149B" w:rsidP="002F4172">
            <w:pPr>
              <w:spacing w:after="0"/>
              <w:rPr>
                <w:sz w:val="20"/>
                <w:szCs w:val="20"/>
              </w:rPr>
            </w:pPr>
            <w:r w:rsidRPr="0091149B">
              <w:rPr>
                <w:sz w:val="20"/>
                <w:szCs w:val="20"/>
              </w:rPr>
              <w:t>PMASUP343</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41A9BFED" w14:textId="77777777" w:rsidR="0091149B" w:rsidRPr="0091149B" w:rsidRDefault="0091149B" w:rsidP="002F4172">
            <w:pPr>
              <w:spacing w:after="0"/>
              <w:rPr>
                <w:sz w:val="20"/>
                <w:szCs w:val="20"/>
              </w:rPr>
            </w:pPr>
            <w:r w:rsidRPr="0091149B">
              <w:rPr>
                <w:sz w:val="20"/>
                <w:szCs w:val="20"/>
              </w:rPr>
              <w:t xml:space="preserve">Monitor and maintain cathodic protection systems </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2834CCDA" w14:textId="77777777" w:rsidR="0091149B" w:rsidRPr="002F4172" w:rsidRDefault="0091149B" w:rsidP="002F4172">
            <w:pPr>
              <w:spacing w:after="0"/>
              <w:rPr>
                <w:sz w:val="20"/>
                <w:szCs w:val="20"/>
                <w:lang w:val="en-NZ"/>
              </w:rPr>
            </w:pPr>
            <w:r w:rsidRPr="002F4172">
              <w:rPr>
                <w:sz w:val="20"/>
                <w:szCs w:val="20"/>
                <w:lang w:val="en-NZ"/>
              </w:rPr>
              <w:t>PMASUP348</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0CA3944D" w14:textId="77777777" w:rsidR="0091149B" w:rsidRPr="0091149B" w:rsidRDefault="0091149B" w:rsidP="002F4172">
            <w:pPr>
              <w:spacing w:after="0"/>
              <w:rPr>
                <w:sz w:val="20"/>
                <w:szCs w:val="20"/>
                <w:lang w:val="en-NZ"/>
              </w:rPr>
            </w:pPr>
            <w:r w:rsidRPr="0091149B">
              <w:rPr>
                <w:sz w:val="20"/>
                <w:szCs w:val="20"/>
                <w:lang w:val="en-NZ"/>
              </w:rPr>
              <w:t>Monitor and maintain cathodic protection systems</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A7CFDEC"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28265087"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1B30DE4D"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89412F" w14:textId="77777777" w:rsidR="0091149B" w:rsidRPr="0091149B" w:rsidRDefault="0091149B" w:rsidP="002F4172">
            <w:pPr>
              <w:spacing w:after="0"/>
              <w:rPr>
                <w:sz w:val="20"/>
                <w:szCs w:val="20"/>
              </w:rPr>
            </w:pPr>
            <w:r w:rsidRPr="0091149B">
              <w:rPr>
                <w:sz w:val="20"/>
                <w:szCs w:val="20"/>
              </w:rPr>
              <w:t>PMASUP344</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5296A222" w14:textId="77777777" w:rsidR="0091149B" w:rsidRPr="0091149B" w:rsidRDefault="0091149B" w:rsidP="002F4172">
            <w:pPr>
              <w:spacing w:after="0"/>
              <w:rPr>
                <w:sz w:val="20"/>
                <w:szCs w:val="20"/>
              </w:rPr>
            </w:pPr>
            <w:r w:rsidRPr="0091149B">
              <w:rPr>
                <w:sz w:val="20"/>
                <w:szCs w:val="20"/>
              </w:rPr>
              <w:t>Monitor and control repairs and modifications on operational pipe</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77D6C811" w14:textId="77777777" w:rsidR="0091149B" w:rsidRPr="002F4172" w:rsidRDefault="0091149B" w:rsidP="002F4172">
            <w:pPr>
              <w:spacing w:after="0"/>
              <w:rPr>
                <w:sz w:val="20"/>
                <w:szCs w:val="20"/>
              </w:rPr>
            </w:pPr>
            <w:r w:rsidRPr="002F4172">
              <w:rPr>
                <w:sz w:val="20"/>
                <w:szCs w:val="20"/>
                <w:lang w:val="en-NZ"/>
              </w:rPr>
              <w:t>PMASUP349</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05C62C97" w14:textId="77777777" w:rsidR="0091149B" w:rsidRPr="0091149B" w:rsidRDefault="0091149B" w:rsidP="002F4172">
            <w:pPr>
              <w:spacing w:after="0"/>
              <w:rPr>
                <w:sz w:val="20"/>
                <w:szCs w:val="20"/>
                <w:lang w:val="en-NZ"/>
              </w:rPr>
            </w:pPr>
            <w:r w:rsidRPr="0091149B">
              <w:rPr>
                <w:sz w:val="20"/>
                <w:szCs w:val="20"/>
                <w:lang w:val="en-NZ"/>
              </w:rPr>
              <w:t>Monitor and control repairs and modifications on operational pipe</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1EA94C70"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5FE62546"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r w:rsidR="0091149B" w:rsidRPr="0091149B" w14:paraId="063E7D76" w14:textId="77777777" w:rsidTr="0091149B">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CCEAB8" w14:textId="77777777" w:rsidR="0091149B" w:rsidRPr="0091149B" w:rsidRDefault="0091149B" w:rsidP="002F4172">
            <w:pPr>
              <w:spacing w:after="0"/>
              <w:rPr>
                <w:sz w:val="20"/>
                <w:szCs w:val="20"/>
              </w:rPr>
            </w:pPr>
            <w:r w:rsidRPr="0091149B">
              <w:rPr>
                <w:sz w:val="20"/>
                <w:szCs w:val="20"/>
              </w:rPr>
              <w:t>PMASUP346</w:t>
            </w:r>
          </w:p>
        </w:tc>
        <w:tc>
          <w:tcPr>
            <w:tcW w:w="2303" w:type="dxa"/>
            <w:tcBorders>
              <w:top w:val="nil"/>
              <w:left w:val="nil"/>
              <w:bottom w:val="single" w:sz="8" w:space="0" w:color="auto"/>
              <w:right w:val="single" w:sz="8" w:space="0" w:color="auto"/>
            </w:tcBorders>
            <w:noWrap/>
            <w:tcMar>
              <w:top w:w="0" w:type="dxa"/>
              <w:left w:w="108" w:type="dxa"/>
              <w:bottom w:w="0" w:type="dxa"/>
              <w:right w:w="108" w:type="dxa"/>
            </w:tcMar>
            <w:hideMark/>
          </w:tcPr>
          <w:p w14:paraId="1C5557E8" w14:textId="77777777" w:rsidR="0091149B" w:rsidRPr="0091149B" w:rsidRDefault="0091149B" w:rsidP="002F4172">
            <w:pPr>
              <w:spacing w:after="0"/>
              <w:rPr>
                <w:sz w:val="20"/>
                <w:szCs w:val="20"/>
              </w:rPr>
            </w:pPr>
            <w:r w:rsidRPr="0091149B">
              <w:rPr>
                <w:sz w:val="20"/>
                <w:szCs w:val="20"/>
              </w:rPr>
              <w:t>Control corrosion</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14:paraId="111A2890" w14:textId="77777777" w:rsidR="0091149B" w:rsidRPr="0091149B" w:rsidRDefault="0091149B" w:rsidP="002F4172">
            <w:pPr>
              <w:spacing w:after="0"/>
              <w:rPr>
                <w:sz w:val="20"/>
                <w:szCs w:val="20"/>
                <w:lang w:val="en-NZ"/>
              </w:rPr>
            </w:pPr>
            <w:r w:rsidRPr="002F4172">
              <w:rPr>
                <w:sz w:val="20"/>
                <w:szCs w:val="20"/>
                <w:lang w:val="en-NZ"/>
              </w:rPr>
              <w:t>PMASUP350</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3392E884" w14:textId="77777777" w:rsidR="0091149B" w:rsidRPr="0091149B" w:rsidRDefault="0091149B" w:rsidP="002F4172">
            <w:pPr>
              <w:spacing w:after="0"/>
              <w:rPr>
                <w:sz w:val="20"/>
                <w:szCs w:val="20"/>
                <w:lang w:val="en-NZ"/>
              </w:rPr>
            </w:pPr>
            <w:r w:rsidRPr="0091149B">
              <w:rPr>
                <w:sz w:val="20"/>
                <w:szCs w:val="20"/>
                <w:lang w:val="en-NZ"/>
              </w:rPr>
              <w:t>Control corrosion</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25EEDF61" w14:textId="77777777" w:rsidR="0091149B" w:rsidRPr="0091149B" w:rsidRDefault="0091149B" w:rsidP="002F4172">
            <w:pPr>
              <w:spacing w:after="0"/>
              <w:rPr>
                <w:sz w:val="20"/>
                <w:szCs w:val="20"/>
              </w:rPr>
            </w:pPr>
            <w:r w:rsidRPr="0091149B">
              <w:rPr>
                <w:sz w:val="20"/>
                <w:szCs w:val="20"/>
              </w:rPr>
              <w:t>Superseded</w:t>
            </w:r>
          </w:p>
        </w:tc>
        <w:tc>
          <w:tcPr>
            <w:tcW w:w="5017" w:type="dxa"/>
            <w:tcBorders>
              <w:top w:val="nil"/>
              <w:left w:val="nil"/>
              <w:bottom w:val="single" w:sz="8" w:space="0" w:color="auto"/>
              <w:right w:val="single" w:sz="8" w:space="0" w:color="auto"/>
            </w:tcBorders>
          </w:tcPr>
          <w:p w14:paraId="57FC5465" w14:textId="77777777" w:rsidR="0091149B" w:rsidRPr="0091149B" w:rsidRDefault="0091149B" w:rsidP="002F4172">
            <w:pPr>
              <w:spacing w:after="0"/>
              <w:rPr>
                <w:sz w:val="20"/>
                <w:szCs w:val="20"/>
              </w:rPr>
            </w:pPr>
            <w:r w:rsidRPr="0091149B">
              <w:rPr>
                <w:rFonts w:eastAsia="Times New Roman" w:cstheme="minorHAnsi"/>
                <w:color w:val="000000" w:themeColor="text1"/>
                <w:sz w:val="20"/>
                <w:szCs w:val="20"/>
                <w:lang w:eastAsia="en-AU"/>
              </w:rPr>
              <w:t xml:space="preserve">New code to be allocated. Application simplified. Unit template updated. Changes to performance criteria.  Range of conditions removed. Changes to performance evidence.  Changes to knowledge evidence.  Assessment conditions simplified.  </w:t>
            </w:r>
          </w:p>
        </w:tc>
      </w:tr>
    </w:tbl>
    <w:p w14:paraId="63711576" w14:textId="742376C6" w:rsidR="002902DC" w:rsidRDefault="002902DC" w:rsidP="006F1E7C">
      <w:pPr>
        <w:rPr>
          <w:lang w:val="en-US"/>
        </w:rPr>
      </w:pPr>
    </w:p>
    <w:sectPr w:rsidR="002902DC" w:rsidSect="004B378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C062E" w14:textId="77777777" w:rsidR="00D67FD5" w:rsidRDefault="00D67FD5" w:rsidP="00353851">
      <w:pPr>
        <w:spacing w:after="0" w:line="240" w:lineRule="auto"/>
      </w:pPr>
      <w:r>
        <w:separator/>
      </w:r>
    </w:p>
  </w:endnote>
  <w:endnote w:type="continuationSeparator" w:id="0">
    <w:p w14:paraId="1A98E8D6" w14:textId="77777777" w:rsidR="00D67FD5" w:rsidRDefault="00D67FD5" w:rsidP="0035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689889"/>
      <w:docPartObj>
        <w:docPartGallery w:val="Page Numbers (Bottom of Page)"/>
        <w:docPartUnique/>
      </w:docPartObj>
    </w:sdtPr>
    <w:sdtEndPr/>
    <w:sdtContent>
      <w:sdt>
        <w:sdtPr>
          <w:id w:val="-1769616900"/>
          <w:docPartObj>
            <w:docPartGallery w:val="Page Numbers (Top of Page)"/>
            <w:docPartUnique/>
          </w:docPartObj>
        </w:sdtPr>
        <w:sdtEndPr/>
        <w:sdtContent>
          <w:sdt>
            <w:sdtPr>
              <w:rPr>
                <w:sz w:val="16"/>
                <w:szCs w:val="16"/>
              </w:rPr>
              <w:id w:val="922142745"/>
              <w:docPartObj>
                <w:docPartGallery w:val="Page Numbers (Top of Page)"/>
                <w:docPartUnique/>
              </w:docPartObj>
            </w:sdtPr>
            <w:sdtEndPr/>
            <w:sdtContent>
              <w:p w14:paraId="6F4C2BC7" w14:textId="6FDF18FF" w:rsidR="000E344F" w:rsidRPr="004B3789" w:rsidRDefault="000E344F" w:rsidP="004B3789">
                <w:pPr>
                  <w:spacing w:after="0" w:line="240" w:lineRule="auto"/>
                  <w:rPr>
                    <w:sz w:val="16"/>
                    <w:szCs w:val="16"/>
                    <w:lang w:val="en-US"/>
                  </w:rPr>
                </w:pPr>
                <w:r w:rsidRPr="004B3789">
                  <w:rPr>
                    <w:sz w:val="16"/>
                    <w:szCs w:val="16"/>
                    <w:lang w:val="en-US"/>
                  </w:rPr>
                  <w:t xml:space="preserve">Consultation Paper for Draft </w:t>
                </w:r>
                <w:r w:rsidR="00542BE6">
                  <w:rPr>
                    <w:sz w:val="16"/>
                    <w:szCs w:val="16"/>
                    <w:lang w:val="en-US"/>
                  </w:rPr>
                  <w:t>2</w:t>
                </w:r>
                <w:r w:rsidRPr="004B3789">
                  <w:rPr>
                    <w:sz w:val="16"/>
                    <w:szCs w:val="16"/>
                    <w:lang w:val="en-US"/>
                  </w:rPr>
                  <w:t xml:space="preserve">: </w:t>
                </w:r>
                <w:r>
                  <w:rPr>
                    <w:sz w:val="16"/>
                    <w:szCs w:val="16"/>
                    <w:lang w:val="en-US"/>
                  </w:rPr>
                  <w:t>PM</w:t>
                </w:r>
                <w:r w:rsidR="00861559">
                  <w:rPr>
                    <w:sz w:val="16"/>
                    <w:szCs w:val="16"/>
                    <w:lang w:val="en-US"/>
                  </w:rPr>
                  <w:t>A</w:t>
                </w:r>
                <w:r>
                  <w:rPr>
                    <w:sz w:val="16"/>
                    <w:szCs w:val="16"/>
                    <w:lang w:val="en-US"/>
                  </w:rPr>
                  <w:t xml:space="preserve"> </w:t>
                </w:r>
                <w:r w:rsidR="00861559" w:rsidRPr="00861559">
                  <w:rPr>
                    <w:sz w:val="16"/>
                    <w:szCs w:val="16"/>
                    <w:lang w:val="en-US"/>
                  </w:rPr>
                  <w:t>Chemical, Hydrocarbons &amp; Refining</w:t>
                </w:r>
                <w:r w:rsidR="00861559">
                  <w:rPr>
                    <w:sz w:val="16"/>
                    <w:szCs w:val="16"/>
                    <w:lang w:val="en-US"/>
                  </w:rPr>
                  <w:t xml:space="preserve"> </w:t>
                </w:r>
                <w:r w:rsidRPr="004B3789">
                  <w:rPr>
                    <w:sz w:val="16"/>
                    <w:szCs w:val="16"/>
                    <w:lang w:val="en-US"/>
                  </w:rPr>
                  <w:t>Training Package</w:t>
                </w:r>
              </w:p>
              <w:p w14:paraId="07951067" w14:textId="10E9FFFF" w:rsidR="000E344F" w:rsidRPr="004B3789" w:rsidRDefault="00542BE6" w:rsidP="004B3789">
                <w:pPr>
                  <w:spacing w:after="0" w:line="240" w:lineRule="auto"/>
                  <w:rPr>
                    <w:sz w:val="16"/>
                    <w:szCs w:val="16"/>
                    <w:lang w:val="en-US"/>
                  </w:rPr>
                </w:pPr>
                <w:r>
                  <w:rPr>
                    <w:sz w:val="16"/>
                    <w:szCs w:val="16"/>
                    <w:lang w:val="en-US"/>
                  </w:rPr>
                  <w:t>September</w:t>
                </w:r>
                <w:r w:rsidR="00861559">
                  <w:rPr>
                    <w:sz w:val="16"/>
                    <w:szCs w:val="16"/>
                    <w:lang w:val="en-US"/>
                  </w:rPr>
                  <w:t xml:space="preserve"> 2019</w:t>
                </w:r>
              </w:p>
            </w:sdtContent>
          </w:sdt>
          <w:p w14:paraId="11A6FB00" w14:textId="71F035BB" w:rsidR="000E344F" w:rsidRDefault="000E344F" w:rsidP="004B3789">
            <w:pPr>
              <w:pStyle w:val="Footer"/>
              <w:jc w:val="right"/>
            </w:pPr>
            <w:r w:rsidRPr="004B3789">
              <w:rPr>
                <w:sz w:val="16"/>
                <w:szCs w:val="16"/>
              </w:rPr>
              <w:t xml:space="preserve"> Page </w:t>
            </w:r>
            <w:r w:rsidRPr="004B3789">
              <w:rPr>
                <w:b/>
                <w:bCs/>
                <w:sz w:val="16"/>
                <w:szCs w:val="16"/>
              </w:rPr>
              <w:fldChar w:fldCharType="begin"/>
            </w:r>
            <w:r w:rsidRPr="004B3789">
              <w:rPr>
                <w:b/>
                <w:bCs/>
                <w:sz w:val="16"/>
                <w:szCs w:val="16"/>
              </w:rPr>
              <w:instrText xml:space="preserve"> PAGE </w:instrText>
            </w:r>
            <w:r w:rsidRPr="004B3789">
              <w:rPr>
                <w:b/>
                <w:bCs/>
                <w:sz w:val="16"/>
                <w:szCs w:val="16"/>
              </w:rPr>
              <w:fldChar w:fldCharType="separate"/>
            </w:r>
            <w:r>
              <w:rPr>
                <w:b/>
                <w:bCs/>
                <w:noProof/>
                <w:sz w:val="16"/>
                <w:szCs w:val="16"/>
              </w:rPr>
              <w:t>2</w:t>
            </w:r>
            <w:r w:rsidRPr="004B3789">
              <w:rPr>
                <w:b/>
                <w:bCs/>
                <w:sz w:val="16"/>
                <w:szCs w:val="16"/>
              </w:rPr>
              <w:fldChar w:fldCharType="end"/>
            </w:r>
            <w:r w:rsidRPr="004B3789">
              <w:rPr>
                <w:sz w:val="16"/>
                <w:szCs w:val="16"/>
              </w:rPr>
              <w:t xml:space="preserve"> of </w:t>
            </w:r>
            <w:r w:rsidRPr="004B3789">
              <w:rPr>
                <w:b/>
                <w:bCs/>
                <w:sz w:val="16"/>
                <w:szCs w:val="16"/>
              </w:rPr>
              <w:fldChar w:fldCharType="begin"/>
            </w:r>
            <w:r w:rsidRPr="004B3789">
              <w:rPr>
                <w:b/>
                <w:bCs/>
                <w:sz w:val="16"/>
                <w:szCs w:val="16"/>
              </w:rPr>
              <w:instrText xml:space="preserve"> NUMPAGES  </w:instrText>
            </w:r>
            <w:r w:rsidRPr="004B3789">
              <w:rPr>
                <w:b/>
                <w:bCs/>
                <w:sz w:val="16"/>
                <w:szCs w:val="16"/>
              </w:rPr>
              <w:fldChar w:fldCharType="separate"/>
            </w:r>
            <w:r>
              <w:rPr>
                <w:b/>
                <w:bCs/>
                <w:noProof/>
                <w:sz w:val="16"/>
                <w:szCs w:val="16"/>
              </w:rPr>
              <w:t>10</w:t>
            </w:r>
            <w:r w:rsidRPr="004B3789">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918322"/>
      <w:docPartObj>
        <w:docPartGallery w:val="Page Numbers (Top of Page)"/>
        <w:docPartUnique/>
      </w:docPartObj>
    </w:sdtPr>
    <w:sdtEndPr/>
    <w:sdtContent>
      <w:p w14:paraId="05E5CF46" w14:textId="4241008C" w:rsidR="000E344F" w:rsidRDefault="000E344F" w:rsidP="004B3789">
        <w:pPr>
          <w:spacing w:after="0" w:line="240" w:lineRule="auto"/>
        </w:pPr>
      </w:p>
      <w:p w14:paraId="2A7A2523" w14:textId="44C12990" w:rsidR="000E344F" w:rsidRPr="004B3789" w:rsidRDefault="004051B0" w:rsidP="004B3789">
        <w:pPr>
          <w:pStyle w:val="Footer"/>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D556" w14:textId="77777777" w:rsidR="00D67FD5" w:rsidRDefault="00D67FD5" w:rsidP="00353851">
      <w:pPr>
        <w:spacing w:after="0" w:line="240" w:lineRule="auto"/>
      </w:pPr>
      <w:r>
        <w:separator/>
      </w:r>
    </w:p>
  </w:footnote>
  <w:footnote w:type="continuationSeparator" w:id="0">
    <w:p w14:paraId="0A47558B" w14:textId="77777777" w:rsidR="00D67FD5" w:rsidRDefault="00D67FD5" w:rsidP="00353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709"/>
    <w:multiLevelType w:val="hybridMultilevel"/>
    <w:tmpl w:val="F810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31659"/>
    <w:multiLevelType w:val="hybridMultilevel"/>
    <w:tmpl w:val="FB1E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833F8"/>
    <w:multiLevelType w:val="hybridMultilevel"/>
    <w:tmpl w:val="E6D41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123091"/>
    <w:multiLevelType w:val="hybridMultilevel"/>
    <w:tmpl w:val="A918AC2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4E572F"/>
    <w:multiLevelType w:val="hybridMultilevel"/>
    <w:tmpl w:val="D0F0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74844"/>
    <w:multiLevelType w:val="hybridMultilevel"/>
    <w:tmpl w:val="4F2815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C6428"/>
    <w:multiLevelType w:val="hybridMultilevel"/>
    <w:tmpl w:val="59E418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355C6E"/>
    <w:multiLevelType w:val="hybridMultilevel"/>
    <w:tmpl w:val="6EA4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13B4E"/>
    <w:multiLevelType w:val="hybridMultilevel"/>
    <w:tmpl w:val="A4F6D9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0" w15:restartNumberingAfterBreak="0">
    <w:nsid w:val="2B8F4156"/>
    <w:multiLevelType w:val="hybridMultilevel"/>
    <w:tmpl w:val="66844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83863"/>
    <w:multiLevelType w:val="hybridMultilevel"/>
    <w:tmpl w:val="EF8A2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8143EA"/>
    <w:multiLevelType w:val="hybridMultilevel"/>
    <w:tmpl w:val="734C9B38"/>
    <w:lvl w:ilvl="0" w:tplc="AFC6BE2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B93782"/>
    <w:multiLevelType w:val="hybridMultilevel"/>
    <w:tmpl w:val="6AB04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F83D22"/>
    <w:multiLevelType w:val="multilevel"/>
    <w:tmpl w:val="CCC8A1AC"/>
    <w:name w:val="CATBullet"/>
    <w:lvl w:ilvl="0">
      <w:start w:val="1"/>
      <w:numFmt w:val="bullet"/>
      <w:pStyle w:val="TPBulletList1"/>
      <w:lvlText w:val=""/>
      <w:lvlJc w:val="left"/>
      <w:pPr>
        <w:tabs>
          <w:tab w:val="num" w:pos="360"/>
        </w:tabs>
        <w:ind w:left="360" w:hanging="360"/>
      </w:pPr>
      <w:rPr>
        <w:rFonts w:ascii="Symbol" w:hAnsi="Symbol" w:hint="default"/>
        <w:color w:val="auto"/>
      </w:rPr>
    </w:lvl>
    <w:lvl w:ilvl="1">
      <w:start w:val="1"/>
      <w:numFmt w:val="bullet"/>
      <w:pStyle w:val="TPBulletList2"/>
      <w:lvlText w:val="◦"/>
      <w:lvlJc w:val="left"/>
      <w:pPr>
        <w:tabs>
          <w:tab w:val="num" w:pos="720"/>
        </w:tabs>
        <w:ind w:left="720" w:hanging="360"/>
      </w:pPr>
      <w:rPr>
        <w:rFonts w:ascii="Century" w:hAnsi="Century" w:hint="default"/>
        <w:color w:val="auto"/>
      </w:rPr>
    </w:lvl>
    <w:lvl w:ilvl="2">
      <w:start w:val="1"/>
      <w:numFmt w:val="bullet"/>
      <w:pStyle w:val="TP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91142B"/>
    <w:multiLevelType w:val="hybridMultilevel"/>
    <w:tmpl w:val="151AD660"/>
    <w:lvl w:ilvl="0" w:tplc="9CA6FC02">
      <w:start w:val="1"/>
      <w:numFmt w:val="bullet"/>
      <w:pStyle w:val="Advicebullet"/>
      <w:lvlText w:val=""/>
      <w:lvlJc w:val="left"/>
      <w:pPr>
        <w:tabs>
          <w:tab w:val="num" w:pos="357"/>
        </w:tabs>
        <w:ind w:left="357" w:hanging="357"/>
      </w:pPr>
      <w:rPr>
        <w:rFonts w:ascii="Symbol" w:hAnsi="Symbol" w:hint="default"/>
        <w:b w:val="0"/>
        <w:i w:val="0"/>
        <w:color w:val="008000"/>
        <w:sz w:val="18"/>
        <w:szCs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51DAE"/>
    <w:multiLevelType w:val="hybridMultilevel"/>
    <w:tmpl w:val="C4EE7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AC25BA"/>
    <w:multiLevelType w:val="hybridMultilevel"/>
    <w:tmpl w:val="FD8A3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E4CCD"/>
    <w:multiLevelType w:val="hybridMultilevel"/>
    <w:tmpl w:val="211EEE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E336365"/>
    <w:multiLevelType w:val="hybridMultilevel"/>
    <w:tmpl w:val="CD2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B14787"/>
    <w:multiLevelType w:val="hybridMultilevel"/>
    <w:tmpl w:val="9C4A54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1D12368"/>
    <w:multiLevelType w:val="hybridMultilevel"/>
    <w:tmpl w:val="F64A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17AC4"/>
    <w:multiLevelType w:val="hybridMultilevel"/>
    <w:tmpl w:val="2A9AA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240C33"/>
    <w:multiLevelType w:val="hybridMultilevel"/>
    <w:tmpl w:val="72464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5" w15:restartNumberingAfterBreak="0">
    <w:nsid w:val="4F82004F"/>
    <w:multiLevelType w:val="hybridMultilevel"/>
    <w:tmpl w:val="107A7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5A2615F"/>
    <w:multiLevelType w:val="hybridMultilevel"/>
    <w:tmpl w:val="65F4B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444CB"/>
    <w:multiLevelType w:val="hybridMultilevel"/>
    <w:tmpl w:val="61EAE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785"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813D8"/>
    <w:multiLevelType w:val="hybridMultilevel"/>
    <w:tmpl w:val="CD9A0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694A26"/>
    <w:multiLevelType w:val="hybridMultilevel"/>
    <w:tmpl w:val="A926B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D1CEC"/>
    <w:multiLevelType w:val="hybridMultilevel"/>
    <w:tmpl w:val="FFAE4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AA1480"/>
    <w:multiLevelType w:val="hybridMultilevel"/>
    <w:tmpl w:val="5256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5F3431"/>
    <w:multiLevelType w:val="hybridMultilevel"/>
    <w:tmpl w:val="EA62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0E28BF"/>
    <w:multiLevelType w:val="hybridMultilevel"/>
    <w:tmpl w:val="E744A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214E33"/>
    <w:multiLevelType w:val="hybridMultilevel"/>
    <w:tmpl w:val="85824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B991C42"/>
    <w:multiLevelType w:val="hybridMultilevel"/>
    <w:tmpl w:val="6F742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437B15"/>
    <w:multiLevelType w:val="hybridMultilevel"/>
    <w:tmpl w:val="56321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6E5EAD"/>
    <w:multiLevelType w:val="hybridMultilevel"/>
    <w:tmpl w:val="B486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115996"/>
    <w:multiLevelType w:val="hybridMultilevel"/>
    <w:tmpl w:val="350A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197963"/>
    <w:multiLevelType w:val="hybridMultilevel"/>
    <w:tmpl w:val="54B62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1A26BF"/>
    <w:multiLevelType w:val="hybridMultilevel"/>
    <w:tmpl w:val="FEBC204C"/>
    <w:lvl w:ilvl="0" w:tplc="EE9691B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F4725EA"/>
    <w:multiLevelType w:val="hybridMultilevel"/>
    <w:tmpl w:val="5E72B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5"/>
  </w:num>
  <w:num w:numId="3">
    <w:abstractNumId w:val="31"/>
  </w:num>
  <w:num w:numId="4">
    <w:abstractNumId w:val="0"/>
  </w:num>
  <w:num w:numId="5">
    <w:abstractNumId w:val="11"/>
  </w:num>
  <w:num w:numId="6">
    <w:abstractNumId w:val="36"/>
  </w:num>
  <w:num w:numId="7">
    <w:abstractNumId w:val="41"/>
  </w:num>
  <w:num w:numId="8">
    <w:abstractNumId w:val="24"/>
  </w:num>
  <w:num w:numId="9">
    <w:abstractNumId w:val="9"/>
  </w:num>
  <w:num w:numId="10">
    <w:abstractNumId w:val="39"/>
  </w:num>
  <w:num w:numId="11">
    <w:abstractNumId w:val="2"/>
  </w:num>
  <w:num w:numId="12">
    <w:abstractNumId w:val="4"/>
  </w:num>
  <w:num w:numId="13">
    <w:abstractNumId w:val="16"/>
  </w:num>
  <w:num w:numId="14">
    <w:abstractNumId w:val="7"/>
  </w:num>
  <w:num w:numId="15">
    <w:abstractNumId w:val="29"/>
  </w:num>
  <w:num w:numId="16">
    <w:abstractNumId w:val="22"/>
  </w:num>
  <w:num w:numId="17">
    <w:abstractNumId w:val="17"/>
  </w:num>
  <w:num w:numId="18">
    <w:abstractNumId w:val="37"/>
  </w:num>
  <w:num w:numId="19">
    <w:abstractNumId w:val="14"/>
  </w:num>
  <w:num w:numId="20">
    <w:abstractNumId w:val="23"/>
  </w:num>
  <w:num w:numId="21">
    <w:abstractNumId w:val="15"/>
  </w:num>
  <w:num w:numId="22">
    <w:abstractNumId w:val="34"/>
  </w:num>
  <w:num w:numId="23">
    <w:abstractNumId w:val="40"/>
  </w:num>
  <w:num w:numId="24">
    <w:abstractNumId w:val="28"/>
  </w:num>
  <w:num w:numId="25">
    <w:abstractNumId w:val="13"/>
  </w:num>
  <w:num w:numId="26">
    <w:abstractNumId w:val="26"/>
  </w:num>
  <w:num w:numId="27">
    <w:abstractNumId w:val="10"/>
  </w:num>
  <w:num w:numId="28">
    <w:abstractNumId w:val="33"/>
  </w:num>
  <w:num w:numId="29">
    <w:abstractNumId w:val="1"/>
  </w:num>
  <w:num w:numId="30">
    <w:abstractNumId w:val="19"/>
  </w:num>
  <w:num w:numId="31">
    <w:abstractNumId w:val="38"/>
  </w:num>
  <w:num w:numId="32">
    <w:abstractNumId w:val="21"/>
  </w:num>
  <w:num w:numId="33">
    <w:abstractNumId w:val="30"/>
  </w:num>
  <w:num w:numId="34">
    <w:abstractNumId w:val="8"/>
  </w:num>
  <w:num w:numId="35">
    <w:abstractNumId w:val="20"/>
  </w:num>
  <w:num w:numId="36">
    <w:abstractNumId w:val="18"/>
  </w:num>
  <w:num w:numId="37">
    <w:abstractNumId w:val="6"/>
  </w:num>
  <w:num w:numId="38">
    <w:abstractNumId w:val="12"/>
  </w:num>
  <w:num w:numId="39">
    <w:abstractNumId w:val="25"/>
  </w:num>
  <w:num w:numId="40">
    <w:abstractNumId w:val="3"/>
  </w:num>
  <w:num w:numId="41">
    <w:abstractNumId w:val="3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32"/>
    <w:rsid w:val="00023F29"/>
    <w:rsid w:val="00035702"/>
    <w:rsid w:val="0003647D"/>
    <w:rsid w:val="000418B2"/>
    <w:rsid w:val="0004218D"/>
    <w:rsid w:val="00055F17"/>
    <w:rsid w:val="00061F2B"/>
    <w:rsid w:val="0006313F"/>
    <w:rsid w:val="000734A0"/>
    <w:rsid w:val="000734FC"/>
    <w:rsid w:val="00092EB1"/>
    <w:rsid w:val="00094F9A"/>
    <w:rsid w:val="000C079F"/>
    <w:rsid w:val="000C1B60"/>
    <w:rsid w:val="000D51E9"/>
    <w:rsid w:val="000E344F"/>
    <w:rsid w:val="000F0453"/>
    <w:rsid w:val="00103895"/>
    <w:rsid w:val="00103AB5"/>
    <w:rsid w:val="00123863"/>
    <w:rsid w:val="00135CCA"/>
    <w:rsid w:val="00137E54"/>
    <w:rsid w:val="00146034"/>
    <w:rsid w:val="0014649E"/>
    <w:rsid w:val="00153571"/>
    <w:rsid w:val="0015494C"/>
    <w:rsid w:val="00155362"/>
    <w:rsid w:val="001700C6"/>
    <w:rsid w:val="00172F6E"/>
    <w:rsid w:val="0017324F"/>
    <w:rsid w:val="00182DD4"/>
    <w:rsid w:val="00190D79"/>
    <w:rsid w:val="0019120A"/>
    <w:rsid w:val="00191FEA"/>
    <w:rsid w:val="00193079"/>
    <w:rsid w:val="001A0B36"/>
    <w:rsid w:val="001C57BB"/>
    <w:rsid w:val="001D7BF8"/>
    <w:rsid w:val="001E1310"/>
    <w:rsid w:val="001E21C5"/>
    <w:rsid w:val="001E3FAF"/>
    <w:rsid w:val="001F4E9B"/>
    <w:rsid w:val="00213DB9"/>
    <w:rsid w:val="00222696"/>
    <w:rsid w:val="00230E51"/>
    <w:rsid w:val="00231561"/>
    <w:rsid w:val="00244AA8"/>
    <w:rsid w:val="00256491"/>
    <w:rsid w:val="00275667"/>
    <w:rsid w:val="002902DC"/>
    <w:rsid w:val="002963FD"/>
    <w:rsid w:val="002B4977"/>
    <w:rsid w:val="002C272C"/>
    <w:rsid w:val="002C30DB"/>
    <w:rsid w:val="002C402C"/>
    <w:rsid w:val="002C5ECF"/>
    <w:rsid w:val="002D6B50"/>
    <w:rsid w:val="002E2435"/>
    <w:rsid w:val="002F4172"/>
    <w:rsid w:val="00311D61"/>
    <w:rsid w:val="003304F5"/>
    <w:rsid w:val="00341485"/>
    <w:rsid w:val="003422A6"/>
    <w:rsid w:val="003432EF"/>
    <w:rsid w:val="003435D6"/>
    <w:rsid w:val="00353851"/>
    <w:rsid w:val="0038041A"/>
    <w:rsid w:val="003871B0"/>
    <w:rsid w:val="003A0086"/>
    <w:rsid w:val="003A7EAD"/>
    <w:rsid w:val="003B514B"/>
    <w:rsid w:val="003B7AC5"/>
    <w:rsid w:val="003C328B"/>
    <w:rsid w:val="003C5F8B"/>
    <w:rsid w:val="003D3663"/>
    <w:rsid w:val="003E4054"/>
    <w:rsid w:val="00401CCC"/>
    <w:rsid w:val="004051B0"/>
    <w:rsid w:val="00412B0D"/>
    <w:rsid w:val="004246F7"/>
    <w:rsid w:val="00432700"/>
    <w:rsid w:val="0044453A"/>
    <w:rsid w:val="00453B35"/>
    <w:rsid w:val="004552F6"/>
    <w:rsid w:val="004600DE"/>
    <w:rsid w:val="00460E56"/>
    <w:rsid w:val="00476D28"/>
    <w:rsid w:val="00476ECE"/>
    <w:rsid w:val="004800A7"/>
    <w:rsid w:val="004805D3"/>
    <w:rsid w:val="004A6FBA"/>
    <w:rsid w:val="004B3789"/>
    <w:rsid w:val="004C7E19"/>
    <w:rsid w:val="004D28F1"/>
    <w:rsid w:val="004E2152"/>
    <w:rsid w:val="004F1A96"/>
    <w:rsid w:val="004F2366"/>
    <w:rsid w:val="004F43C4"/>
    <w:rsid w:val="005106C0"/>
    <w:rsid w:val="0051541A"/>
    <w:rsid w:val="00530423"/>
    <w:rsid w:val="00542BE6"/>
    <w:rsid w:val="00566E1F"/>
    <w:rsid w:val="005739FD"/>
    <w:rsid w:val="00580B04"/>
    <w:rsid w:val="00581425"/>
    <w:rsid w:val="005A38FE"/>
    <w:rsid w:val="005B4AC3"/>
    <w:rsid w:val="005C2E7D"/>
    <w:rsid w:val="005C45BB"/>
    <w:rsid w:val="005C5E7F"/>
    <w:rsid w:val="005E2CEB"/>
    <w:rsid w:val="005E2DBE"/>
    <w:rsid w:val="005E7C69"/>
    <w:rsid w:val="005F3117"/>
    <w:rsid w:val="005F5F7A"/>
    <w:rsid w:val="005F7CB4"/>
    <w:rsid w:val="006112EB"/>
    <w:rsid w:val="00616A85"/>
    <w:rsid w:val="00621BE1"/>
    <w:rsid w:val="00624D46"/>
    <w:rsid w:val="0063530F"/>
    <w:rsid w:val="0063690B"/>
    <w:rsid w:val="006415C5"/>
    <w:rsid w:val="0065347B"/>
    <w:rsid w:val="00662D5C"/>
    <w:rsid w:val="00665DB6"/>
    <w:rsid w:val="00675298"/>
    <w:rsid w:val="00684500"/>
    <w:rsid w:val="00690438"/>
    <w:rsid w:val="00697C25"/>
    <w:rsid w:val="006B7416"/>
    <w:rsid w:val="006C5FDD"/>
    <w:rsid w:val="006C6600"/>
    <w:rsid w:val="006E7075"/>
    <w:rsid w:val="006F1E7C"/>
    <w:rsid w:val="006F3FA0"/>
    <w:rsid w:val="007149D3"/>
    <w:rsid w:val="007249A7"/>
    <w:rsid w:val="0074521A"/>
    <w:rsid w:val="00762E51"/>
    <w:rsid w:val="007779F8"/>
    <w:rsid w:val="0078016B"/>
    <w:rsid w:val="007A6B0E"/>
    <w:rsid w:val="007D2FC8"/>
    <w:rsid w:val="007E4A1F"/>
    <w:rsid w:val="007E640F"/>
    <w:rsid w:val="008167F3"/>
    <w:rsid w:val="008202BD"/>
    <w:rsid w:val="008226AF"/>
    <w:rsid w:val="00826A2E"/>
    <w:rsid w:val="00827C4D"/>
    <w:rsid w:val="0083349D"/>
    <w:rsid w:val="00844436"/>
    <w:rsid w:val="00851160"/>
    <w:rsid w:val="00861559"/>
    <w:rsid w:val="00861AFD"/>
    <w:rsid w:val="00864F86"/>
    <w:rsid w:val="008737F3"/>
    <w:rsid w:val="00874E31"/>
    <w:rsid w:val="00877418"/>
    <w:rsid w:val="008A7A7B"/>
    <w:rsid w:val="008B14E9"/>
    <w:rsid w:val="008C0B01"/>
    <w:rsid w:val="008D27C5"/>
    <w:rsid w:val="008D375E"/>
    <w:rsid w:val="008D64CA"/>
    <w:rsid w:val="008E4C89"/>
    <w:rsid w:val="008F09E3"/>
    <w:rsid w:val="008F5E24"/>
    <w:rsid w:val="008F67B6"/>
    <w:rsid w:val="0091149B"/>
    <w:rsid w:val="0091390C"/>
    <w:rsid w:val="00916E90"/>
    <w:rsid w:val="009236B2"/>
    <w:rsid w:val="00932523"/>
    <w:rsid w:val="00946497"/>
    <w:rsid w:val="009506EE"/>
    <w:rsid w:val="0095427A"/>
    <w:rsid w:val="00961D0E"/>
    <w:rsid w:val="00977700"/>
    <w:rsid w:val="00992C70"/>
    <w:rsid w:val="009A59AD"/>
    <w:rsid w:val="009C1945"/>
    <w:rsid w:val="009E4139"/>
    <w:rsid w:val="009E4B35"/>
    <w:rsid w:val="009F25BE"/>
    <w:rsid w:val="00A11F3F"/>
    <w:rsid w:val="00A14A35"/>
    <w:rsid w:val="00A31241"/>
    <w:rsid w:val="00A3570C"/>
    <w:rsid w:val="00A37104"/>
    <w:rsid w:val="00A41947"/>
    <w:rsid w:val="00A5359A"/>
    <w:rsid w:val="00A539D0"/>
    <w:rsid w:val="00A55A4C"/>
    <w:rsid w:val="00A81702"/>
    <w:rsid w:val="00A8207F"/>
    <w:rsid w:val="00A85D52"/>
    <w:rsid w:val="00A915CB"/>
    <w:rsid w:val="00A95B8D"/>
    <w:rsid w:val="00AA015B"/>
    <w:rsid w:val="00AA4257"/>
    <w:rsid w:val="00AA56FA"/>
    <w:rsid w:val="00AA6618"/>
    <w:rsid w:val="00AB2819"/>
    <w:rsid w:val="00AF1857"/>
    <w:rsid w:val="00AF1A58"/>
    <w:rsid w:val="00AF5345"/>
    <w:rsid w:val="00B03113"/>
    <w:rsid w:val="00B074F8"/>
    <w:rsid w:val="00B10671"/>
    <w:rsid w:val="00B44E0F"/>
    <w:rsid w:val="00B502C2"/>
    <w:rsid w:val="00B63E01"/>
    <w:rsid w:val="00B76C4E"/>
    <w:rsid w:val="00B82790"/>
    <w:rsid w:val="00B957F2"/>
    <w:rsid w:val="00BA1392"/>
    <w:rsid w:val="00BA30BE"/>
    <w:rsid w:val="00BA3FDE"/>
    <w:rsid w:val="00BA443D"/>
    <w:rsid w:val="00BC5FD2"/>
    <w:rsid w:val="00BC61AF"/>
    <w:rsid w:val="00BE34D5"/>
    <w:rsid w:val="00BF4D94"/>
    <w:rsid w:val="00C03803"/>
    <w:rsid w:val="00C108E9"/>
    <w:rsid w:val="00C44AE8"/>
    <w:rsid w:val="00C550C6"/>
    <w:rsid w:val="00C6190F"/>
    <w:rsid w:val="00C63699"/>
    <w:rsid w:val="00C80E68"/>
    <w:rsid w:val="00C86B93"/>
    <w:rsid w:val="00C87BC8"/>
    <w:rsid w:val="00C91DF5"/>
    <w:rsid w:val="00C95E1E"/>
    <w:rsid w:val="00CB578C"/>
    <w:rsid w:val="00CB6E7E"/>
    <w:rsid w:val="00CC36F4"/>
    <w:rsid w:val="00CC6A78"/>
    <w:rsid w:val="00CD5726"/>
    <w:rsid w:val="00CE4372"/>
    <w:rsid w:val="00CE5982"/>
    <w:rsid w:val="00CF0CF9"/>
    <w:rsid w:val="00CF237C"/>
    <w:rsid w:val="00D0398D"/>
    <w:rsid w:val="00D05475"/>
    <w:rsid w:val="00D0570A"/>
    <w:rsid w:val="00D10DA2"/>
    <w:rsid w:val="00D163F5"/>
    <w:rsid w:val="00D24EA6"/>
    <w:rsid w:val="00D2784E"/>
    <w:rsid w:val="00D27CAF"/>
    <w:rsid w:val="00D32C87"/>
    <w:rsid w:val="00D33E05"/>
    <w:rsid w:val="00D4564B"/>
    <w:rsid w:val="00D45FCA"/>
    <w:rsid w:val="00D67FD5"/>
    <w:rsid w:val="00D80BDF"/>
    <w:rsid w:val="00DA3A29"/>
    <w:rsid w:val="00DA6C91"/>
    <w:rsid w:val="00DA7198"/>
    <w:rsid w:val="00DB0283"/>
    <w:rsid w:val="00DB2FD5"/>
    <w:rsid w:val="00DC60E2"/>
    <w:rsid w:val="00DD5E19"/>
    <w:rsid w:val="00DD7E98"/>
    <w:rsid w:val="00DE2DC8"/>
    <w:rsid w:val="00DE3CD5"/>
    <w:rsid w:val="00DE4A68"/>
    <w:rsid w:val="00E261F9"/>
    <w:rsid w:val="00E32962"/>
    <w:rsid w:val="00E35CAD"/>
    <w:rsid w:val="00E5627D"/>
    <w:rsid w:val="00E603A0"/>
    <w:rsid w:val="00E6372E"/>
    <w:rsid w:val="00E67724"/>
    <w:rsid w:val="00E8152D"/>
    <w:rsid w:val="00E83206"/>
    <w:rsid w:val="00E83375"/>
    <w:rsid w:val="00E879A8"/>
    <w:rsid w:val="00E92AC6"/>
    <w:rsid w:val="00E9593F"/>
    <w:rsid w:val="00EA201D"/>
    <w:rsid w:val="00EB30A7"/>
    <w:rsid w:val="00EB5F3D"/>
    <w:rsid w:val="00EC0A92"/>
    <w:rsid w:val="00EC20EA"/>
    <w:rsid w:val="00EC33BA"/>
    <w:rsid w:val="00EC6A34"/>
    <w:rsid w:val="00ED0A06"/>
    <w:rsid w:val="00ED34C4"/>
    <w:rsid w:val="00F0098D"/>
    <w:rsid w:val="00F00A08"/>
    <w:rsid w:val="00F12F0D"/>
    <w:rsid w:val="00F16626"/>
    <w:rsid w:val="00F22EA4"/>
    <w:rsid w:val="00F36719"/>
    <w:rsid w:val="00F4424B"/>
    <w:rsid w:val="00F50EC5"/>
    <w:rsid w:val="00F5552F"/>
    <w:rsid w:val="00F76432"/>
    <w:rsid w:val="00F82462"/>
    <w:rsid w:val="00FB1603"/>
    <w:rsid w:val="00FC355A"/>
    <w:rsid w:val="00FC5FC9"/>
    <w:rsid w:val="00FC6D66"/>
    <w:rsid w:val="00FE6D80"/>
    <w:rsid w:val="00FF2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F9C5E"/>
  <w15:chartTrackingRefBased/>
  <w15:docId w15:val="{CEC202A0-E565-44E0-9914-A72CAC63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9A8"/>
  </w:style>
  <w:style w:type="paragraph" w:styleId="Heading1">
    <w:name w:val="heading 1"/>
    <w:basedOn w:val="Normal"/>
    <w:next w:val="Normal"/>
    <w:link w:val="Heading1Char"/>
    <w:uiPriority w:val="9"/>
    <w:qFormat/>
    <w:rsid w:val="007149D3"/>
    <w:pPr>
      <w:keepNext/>
      <w:keepLines/>
      <w:spacing w:before="240" w:after="0"/>
      <w:outlineLvl w:val="0"/>
    </w:pPr>
    <w:rPr>
      <w:rFonts w:asciiTheme="majorHAnsi" w:eastAsiaTheme="majorEastAsia" w:hAnsiTheme="majorHAnsi" w:cstheme="majorBidi"/>
      <w:color w:val="2F5496" w:themeColor="accent1" w:themeShade="BF"/>
      <w:sz w:val="40"/>
      <w:szCs w:val="40"/>
      <w:lang w:val="en-US"/>
    </w:rPr>
  </w:style>
  <w:style w:type="paragraph" w:styleId="Heading2">
    <w:name w:val="heading 2"/>
    <w:basedOn w:val="Normal"/>
    <w:next w:val="Normal"/>
    <w:link w:val="Heading2Char"/>
    <w:uiPriority w:val="9"/>
    <w:unhideWhenUsed/>
    <w:qFormat/>
    <w:rsid w:val="00714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49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C03803"/>
    <w:pPr>
      <w:spacing w:after="200" w:line="276" w:lineRule="auto"/>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C03803"/>
  </w:style>
  <w:style w:type="character" w:customStyle="1" w:styleId="Heading1Char">
    <w:name w:val="Heading 1 Char"/>
    <w:basedOn w:val="DefaultParagraphFont"/>
    <w:link w:val="Heading1"/>
    <w:uiPriority w:val="9"/>
    <w:rsid w:val="007149D3"/>
    <w:rPr>
      <w:rFonts w:asciiTheme="majorHAnsi" w:eastAsiaTheme="majorEastAsia" w:hAnsiTheme="majorHAnsi" w:cstheme="majorBidi"/>
      <w:color w:val="2F5496" w:themeColor="accent1" w:themeShade="BF"/>
      <w:sz w:val="40"/>
      <w:szCs w:val="40"/>
      <w:lang w:val="en-US"/>
    </w:rPr>
  </w:style>
  <w:style w:type="character" w:customStyle="1" w:styleId="Heading2Char">
    <w:name w:val="Heading 2 Char"/>
    <w:basedOn w:val="DefaultParagraphFont"/>
    <w:link w:val="Heading2"/>
    <w:uiPriority w:val="9"/>
    <w:rsid w:val="007149D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7149D3"/>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7149D3"/>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7149D3"/>
    <w:rPr>
      <w:rFonts w:asciiTheme="majorHAnsi" w:eastAsiaTheme="majorEastAsia" w:hAnsiTheme="majorHAnsi" w:cstheme="majorBidi"/>
      <w:color w:val="1F3763" w:themeColor="accent1" w:themeShade="7F"/>
      <w:sz w:val="24"/>
      <w:szCs w:val="24"/>
    </w:rPr>
  </w:style>
  <w:style w:type="paragraph" w:customStyle="1" w:styleId="SuperHeading">
    <w:name w:val="SuperHeading"/>
    <w:basedOn w:val="Normal"/>
    <w:rsid w:val="00460E56"/>
    <w:pPr>
      <w:keepNext/>
      <w:keepLines/>
      <w:spacing w:before="240" w:after="120" w:line="240" w:lineRule="auto"/>
      <w:outlineLvl w:val="0"/>
    </w:pPr>
    <w:rPr>
      <w:rFonts w:ascii="Times New Roman" w:eastAsia="Times New Roman" w:hAnsi="Times New Roman" w:cs="Times New Roman"/>
      <w:b/>
      <w:sz w:val="32"/>
      <w:szCs w:val="20"/>
    </w:rPr>
  </w:style>
  <w:style w:type="table" w:styleId="TableGrid">
    <w:name w:val="Table Grid"/>
    <w:basedOn w:val="TableNormal"/>
    <w:uiPriority w:val="39"/>
    <w:rsid w:val="00460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Bold">
    <w:name w:val="Special Bold"/>
    <w:basedOn w:val="DefaultParagraphFont"/>
    <w:rsid w:val="008E4C89"/>
    <w:rPr>
      <w:b/>
      <w:spacing w:val="0"/>
    </w:rPr>
  </w:style>
  <w:style w:type="paragraph" w:styleId="Header">
    <w:name w:val="header"/>
    <w:basedOn w:val="Normal"/>
    <w:link w:val="HeaderChar"/>
    <w:uiPriority w:val="99"/>
    <w:unhideWhenUsed/>
    <w:rsid w:val="0035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851"/>
  </w:style>
  <w:style w:type="paragraph" w:styleId="Footer">
    <w:name w:val="footer"/>
    <w:basedOn w:val="Normal"/>
    <w:link w:val="FooterChar"/>
    <w:uiPriority w:val="99"/>
    <w:unhideWhenUsed/>
    <w:rsid w:val="0035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851"/>
  </w:style>
  <w:style w:type="character" w:styleId="CommentReference">
    <w:name w:val="annotation reference"/>
    <w:basedOn w:val="DefaultParagraphFont"/>
    <w:uiPriority w:val="99"/>
    <w:unhideWhenUsed/>
    <w:rsid w:val="005A38FE"/>
    <w:rPr>
      <w:sz w:val="16"/>
      <w:szCs w:val="16"/>
    </w:rPr>
  </w:style>
  <w:style w:type="paragraph" w:styleId="CommentText">
    <w:name w:val="annotation text"/>
    <w:basedOn w:val="Normal"/>
    <w:link w:val="CommentTextChar"/>
    <w:uiPriority w:val="99"/>
    <w:unhideWhenUsed/>
    <w:rsid w:val="005A38FE"/>
    <w:pPr>
      <w:spacing w:line="240" w:lineRule="auto"/>
    </w:pPr>
    <w:rPr>
      <w:sz w:val="20"/>
      <w:szCs w:val="20"/>
    </w:rPr>
  </w:style>
  <w:style w:type="character" w:customStyle="1" w:styleId="CommentTextChar">
    <w:name w:val="Comment Text Char"/>
    <w:basedOn w:val="DefaultParagraphFont"/>
    <w:link w:val="CommentText"/>
    <w:uiPriority w:val="99"/>
    <w:rsid w:val="005A38FE"/>
    <w:rPr>
      <w:sz w:val="20"/>
      <w:szCs w:val="20"/>
    </w:rPr>
  </w:style>
  <w:style w:type="paragraph" w:styleId="CommentSubject">
    <w:name w:val="annotation subject"/>
    <w:basedOn w:val="CommentText"/>
    <w:next w:val="CommentText"/>
    <w:link w:val="CommentSubjectChar"/>
    <w:uiPriority w:val="99"/>
    <w:semiHidden/>
    <w:unhideWhenUsed/>
    <w:rsid w:val="005A38FE"/>
    <w:rPr>
      <w:b/>
      <w:bCs/>
    </w:rPr>
  </w:style>
  <w:style w:type="character" w:customStyle="1" w:styleId="CommentSubjectChar">
    <w:name w:val="Comment Subject Char"/>
    <w:basedOn w:val="CommentTextChar"/>
    <w:link w:val="CommentSubject"/>
    <w:uiPriority w:val="99"/>
    <w:semiHidden/>
    <w:rsid w:val="005A38FE"/>
    <w:rPr>
      <w:b/>
      <w:bCs/>
      <w:sz w:val="20"/>
      <w:szCs w:val="20"/>
    </w:rPr>
  </w:style>
  <w:style w:type="paragraph" w:styleId="BalloonText">
    <w:name w:val="Balloon Text"/>
    <w:basedOn w:val="Normal"/>
    <w:link w:val="BalloonTextChar"/>
    <w:uiPriority w:val="99"/>
    <w:semiHidden/>
    <w:unhideWhenUsed/>
    <w:rsid w:val="005A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8FE"/>
    <w:rPr>
      <w:rFonts w:ascii="Segoe UI" w:hAnsi="Segoe UI" w:cs="Segoe UI"/>
      <w:sz w:val="18"/>
      <w:szCs w:val="18"/>
    </w:rPr>
  </w:style>
  <w:style w:type="character" w:styleId="Hyperlink">
    <w:name w:val="Hyperlink"/>
    <w:basedOn w:val="DefaultParagraphFont"/>
    <w:uiPriority w:val="99"/>
    <w:unhideWhenUsed/>
    <w:rsid w:val="00762E51"/>
    <w:rPr>
      <w:color w:val="0563C1" w:themeColor="hyperlink"/>
      <w:u w:val="single"/>
    </w:rPr>
  </w:style>
  <w:style w:type="character" w:styleId="UnresolvedMention">
    <w:name w:val="Unresolved Mention"/>
    <w:basedOn w:val="DefaultParagraphFont"/>
    <w:uiPriority w:val="99"/>
    <w:semiHidden/>
    <w:unhideWhenUsed/>
    <w:rsid w:val="00762E51"/>
    <w:rPr>
      <w:color w:val="808080"/>
      <w:shd w:val="clear" w:color="auto" w:fill="E6E6E6"/>
    </w:rPr>
  </w:style>
  <w:style w:type="paragraph" w:styleId="Title">
    <w:name w:val="Title"/>
    <w:basedOn w:val="Normal"/>
    <w:link w:val="TitleChar"/>
    <w:qFormat/>
    <w:rsid w:val="00C95E1E"/>
    <w:pPr>
      <w:keepNext/>
      <w:spacing w:before="5040" w:after="0" w:line="240" w:lineRule="auto"/>
      <w:jc w:val="center"/>
    </w:pPr>
    <w:rPr>
      <w:rFonts w:ascii="Times New Roman" w:eastAsia="Times New Roman" w:hAnsi="Times New Roman" w:cs="Times New Roman"/>
      <w:b/>
      <w:sz w:val="48"/>
      <w:szCs w:val="72"/>
      <w:lang w:val="en-US"/>
    </w:rPr>
  </w:style>
  <w:style w:type="character" w:customStyle="1" w:styleId="TitleChar">
    <w:name w:val="Title Char"/>
    <w:basedOn w:val="DefaultParagraphFont"/>
    <w:link w:val="Title"/>
    <w:rsid w:val="00C95E1E"/>
    <w:rPr>
      <w:rFonts w:ascii="Times New Roman" w:eastAsia="Times New Roman" w:hAnsi="Times New Roman" w:cs="Times New Roman"/>
      <w:b/>
      <w:sz w:val="48"/>
      <w:szCs w:val="72"/>
      <w:lang w:val="en-US"/>
    </w:rPr>
  </w:style>
  <w:style w:type="paragraph" w:styleId="ListBullet">
    <w:name w:val="List Bullet"/>
    <w:basedOn w:val="List"/>
    <w:unhideWhenUsed/>
    <w:rsid w:val="00C95E1E"/>
    <w:pPr>
      <w:keepNext/>
      <w:keepLines/>
      <w:numPr>
        <w:numId w:val="8"/>
      </w:numPr>
      <w:tabs>
        <w:tab w:val="num" w:pos="360"/>
      </w:tabs>
      <w:spacing w:before="40" w:after="40" w:line="240" w:lineRule="auto"/>
      <w:ind w:left="283" w:hanging="283"/>
    </w:pPr>
    <w:rPr>
      <w:rFonts w:ascii="Times New Roman" w:eastAsia="Times New Roman" w:hAnsi="Times New Roman" w:cs="Times New Roman"/>
      <w:sz w:val="24"/>
    </w:rPr>
  </w:style>
  <w:style w:type="paragraph" w:styleId="ListBullet2">
    <w:name w:val="List Bullet 2"/>
    <w:basedOn w:val="List2"/>
    <w:semiHidden/>
    <w:unhideWhenUsed/>
    <w:rsid w:val="00C95E1E"/>
    <w:pPr>
      <w:keepNext/>
      <w:keepLines/>
      <w:numPr>
        <w:numId w:val="9"/>
      </w:numPr>
      <w:tabs>
        <w:tab w:val="num" w:pos="360"/>
      </w:tabs>
      <w:spacing w:before="60" w:after="60" w:line="240" w:lineRule="auto"/>
      <w:ind w:left="566" w:hanging="283"/>
    </w:pPr>
    <w:rPr>
      <w:rFonts w:ascii="Times New Roman" w:eastAsia="Times New Roman" w:hAnsi="Times New Roman" w:cs="Times New Roman"/>
      <w:sz w:val="24"/>
    </w:rPr>
  </w:style>
  <w:style w:type="paragraph" w:customStyle="1" w:styleId="AllowPageBreak">
    <w:name w:val="AllowPageBreak"/>
    <w:rsid w:val="00C95E1E"/>
    <w:pPr>
      <w:widowControl w:val="0"/>
      <w:spacing w:after="0" w:line="240" w:lineRule="auto"/>
    </w:pPr>
    <w:rPr>
      <w:rFonts w:ascii="Times New Roman" w:eastAsia="Times New Roman" w:hAnsi="Times New Roman" w:cs="Times New Roman"/>
      <w:noProof/>
      <w:sz w:val="2"/>
      <w:szCs w:val="20"/>
    </w:rPr>
  </w:style>
  <w:style w:type="paragraph" w:styleId="List">
    <w:name w:val="List"/>
    <w:basedOn w:val="Normal"/>
    <w:uiPriority w:val="99"/>
    <w:semiHidden/>
    <w:unhideWhenUsed/>
    <w:rsid w:val="00C95E1E"/>
    <w:pPr>
      <w:ind w:left="283" w:hanging="283"/>
      <w:contextualSpacing/>
    </w:pPr>
  </w:style>
  <w:style w:type="paragraph" w:styleId="List2">
    <w:name w:val="List 2"/>
    <w:basedOn w:val="Normal"/>
    <w:uiPriority w:val="99"/>
    <w:semiHidden/>
    <w:unhideWhenUsed/>
    <w:rsid w:val="00C95E1E"/>
    <w:pPr>
      <w:ind w:left="566" w:hanging="283"/>
      <w:contextualSpacing/>
    </w:pPr>
  </w:style>
  <w:style w:type="paragraph" w:customStyle="1" w:styleId="titlepage">
    <w:name w:val="title page"/>
    <w:basedOn w:val="NormalWeb"/>
    <w:qFormat/>
    <w:rsid w:val="00BE34D5"/>
    <w:pPr>
      <w:spacing w:after="0" w:line="240" w:lineRule="auto"/>
      <w:jc w:val="right"/>
    </w:pPr>
    <w:rPr>
      <w:rFonts w:asciiTheme="minorHAnsi" w:hAnsiTheme="minorHAnsi"/>
      <w:color w:val="2F5496" w:themeColor="accent1" w:themeShade="BF"/>
      <w:sz w:val="96"/>
      <w:szCs w:val="96"/>
    </w:rPr>
  </w:style>
  <w:style w:type="paragraph" w:styleId="NormalWeb">
    <w:name w:val="Normal (Web)"/>
    <w:basedOn w:val="Normal"/>
    <w:uiPriority w:val="99"/>
    <w:semiHidden/>
    <w:unhideWhenUsed/>
    <w:rsid w:val="00BE34D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16E90"/>
    <w:rPr>
      <w:color w:val="954F72" w:themeColor="followedHyperlink"/>
      <w:u w:val="single"/>
    </w:rPr>
  </w:style>
  <w:style w:type="paragraph" w:customStyle="1" w:styleId="Default">
    <w:name w:val="Default"/>
    <w:rsid w:val="000D51E9"/>
    <w:pPr>
      <w:autoSpaceDE w:val="0"/>
      <w:autoSpaceDN w:val="0"/>
      <w:adjustRightInd w:val="0"/>
      <w:spacing w:after="0" w:line="240" w:lineRule="auto"/>
    </w:pPr>
    <w:rPr>
      <w:rFonts w:ascii="Calibri" w:hAnsi="Calibri" w:cs="Calibri"/>
      <w:color w:val="000000"/>
      <w:sz w:val="24"/>
      <w:szCs w:val="24"/>
    </w:rPr>
  </w:style>
  <w:style w:type="paragraph" w:customStyle="1" w:styleId="TPNormal">
    <w:name w:val="TP Normal"/>
    <w:link w:val="TPNormalChar"/>
    <w:rsid w:val="000D51E9"/>
    <w:pPr>
      <w:spacing w:after="0" w:line="240" w:lineRule="auto"/>
    </w:pPr>
    <w:rPr>
      <w:rFonts w:ascii="Times New Roman" w:eastAsia="Times New Roman" w:hAnsi="Times New Roman" w:cs="Times New Roman"/>
      <w:szCs w:val="20"/>
      <w:lang w:eastAsia="en-AU"/>
    </w:rPr>
  </w:style>
  <w:style w:type="paragraph" w:customStyle="1" w:styleId="TPBulletList1">
    <w:name w:val="TP Bullet List 1"/>
    <w:rsid w:val="000D51E9"/>
    <w:pPr>
      <w:numPr>
        <w:numId w:val="19"/>
      </w:numPr>
      <w:spacing w:after="0" w:line="240" w:lineRule="auto"/>
    </w:pPr>
    <w:rPr>
      <w:rFonts w:ascii="Times New Roman" w:eastAsia="Times New Roman" w:hAnsi="Times New Roman" w:cs="Times New Roman"/>
      <w:szCs w:val="20"/>
    </w:rPr>
  </w:style>
  <w:style w:type="paragraph" w:customStyle="1" w:styleId="TPBulletList3">
    <w:name w:val="TP Bullet List 3"/>
    <w:basedOn w:val="Normal"/>
    <w:rsid w:val="000D51E9"/>
    <w:pPr>
      <w:numPr>
        <w:ilvl w:val="2"/>
        <w:numId w:val="19"/>
      </w:numPr>
      <w:spacing w:after="0" w:line="240" w:lineRule="auto"/>
    </w:pPr>
    <w:rPr>
      <w:rFonts w:ascii="Arial" w:eastAsia="Times New Roman" w:hAnsi="Arial" w:cs="Times New Roman"/>
      <w:szCs w:val="20"/>
    </w:rPr>
  </w:style>
  <w:style w:type="paragraph" w:customStyle="1" w:styleId="TPHeading1">
    <w:name w:val="TP Heading 1"/>
    <w:next w:val="TPNormal"/>
    <w:rsid w:val="000D51E9"/>
    <w:pPr>
      <w:spacing w:after="0" w:line="240" w:lineRule="auto"/>
      <w:outlineLvl w:val="0"/>
    </w:pPr>
    <w:rPr>
      <w:rFonts w:ascii="Times New Roman" w:eastAsia="Times New Roman" w:hAnsi="Times New Roman" w:cs="Times New Roman"/>
      <w:b/>
      <w:sz w:val="28"/>
      <w:szCs w:val="20"/>
    </w:rPr>
  </w:style>
  <w:style w:type="paragraph" w:customStyle="1" w:styleId="TPHeading2">
    <w:name w:val="TP Heading 2"/>
    <w:next w:val="TPNormal"/>
    <w:rsid w:val="000D51E9"/>
    <w:pPr>
      <w:spacing w:after="0" w:line="240" w:lineRule="auto"/>
      <w:outlineLvl w:val="1"/>
    </w:pPr>
    <w:rPr>
      <w:rFonts w:ascii="Times New Roman" w:eastAsia="Times New Roman" w:hAnsi="Times New Roman" w:cs="Times New Roman"/>
      <w:b/>
      <w:sz w:val="24"/>
      <w:szCs w:val="20"/>
    </w:rPr>
  </w:style>
  <w:style w:type="paragraph" w:customStyle="1" w:styleId="TPHeading3">
    <w:name w:val="TP Heading 3"/>
    <w:rsid w:val="000D51E9"/>
    <w:pPr>
      <w:spacing w:before="60" w:after="60" w:line="240" w:lineRule="auto"/>
      <w:outlineLvl w:val="2"/>
    </w:pPr>
    <w:rPr>
      <w:rFonts w:ascii="Times New Roman" w:eastAsia="Times New Roman" w:hAnsi="Times New Roman" w:cs="Times New Roman"/>
      <w:b/>
      <w:i/>
      <w:szCs w:val="20"/>
    </w:rPr>
  </w:style>
  <w:style w:type="character" w:customStyle="1" w:styleId="TPNormalChar">
    <w:name w:val="TP Normal Char"/>
    <w:link w:val="TPNormal"/>
    <w:rsid w:val="000D51E9"/>
    <w:rPr>
      <w:rFonts w:ascii="Times New Roman" w:eastAsia="Times New Roman" w:hAnsi="Times New Roman" w:cs="Times New Roman"/>
      <w:szCs w:val="20"/>
      <w:lang w:eastAsia="en-AU"/>
    </w:rPr>
  </w:style>
  <w:style w:type="paragraph" w:customStyle="1" w:styleId="Advice">
    <w:name w:val="Advice"/>
    <w:link w:val="AdviceChar"/>
    <w:rsid w:val="000D51E9"/>
    <w:pPr>
      <w:spacing w:after="0" w:line="240" w:lineRule="auto"/>
    </w:pPr>
    <w:rPr>
      <w:rFonts w:ascii="Times New Roman" w:eastAsia="Times New Roman" w:hAnsi="Times New Roman" w:cs="Times New Roman"/>
      <w:i/>
      <w:color w:val="008000"/>
      <w:szCs w:val="20"/>
      <w:lang w:eastAsia="en-AU"/>
    </w:rPr>
  </w:style>
  <w:style w:type="character" w:customStyle="1" w:styleId="AdviceChar">
    <w:name w:val="Advice Char"/>
    <w:link w:val="Advice"/>
    <w:rsid w:val="000D51E9"/>
    <w:rPr>
      <w:rFonts w:ascii="Times New Roman" w:eastAsia="Times New Roman" w:hAnsi="Times New Roman" w:cs="Times New Roman"/>
      <w:i/>
      <w:color w:val="008000"/>
      <w:szCs w:val="20"/>
      <w:lang w:eastAsia="en-AU"/>
    </w:rPr>
  </w:style>
  <w:style w:type="paragraph" w:customStyle="1" w:styleId="Nationalguideline">
    <w:name w:val="National guideline"/>
    <w:basedOn w:val="TPNormal"/>
    <w:link w:val="NationalguidelineChar"/>
    <w:qFormat/>
    <w:rsid w:val="000D51E9"/>
    <w:rPr>
      <w:color w:val="FF6600"/>
      <w:lang w:val="x-none" w:eastAsia="x-none"/>
    </w:rPr>
  </w:style>
  <w:style w:type="character" w:customStyle="1" w:styleId="NationalguidelineChar">
    <w:name w:val="National guideline Char"/>
    <w:link w:val="Nationalguideline"/>
    <w:rsid w:val="000D51E9"/>
    <w:rPr>
      <w:rFonts w:ascii="Times New Roman" w:eastAsia="Times New Roman" w:hAnsi="Times New Roman" w:cs="Times New Roman"/>
      <w:color w:val="FF6600"/>
      <w:szCs w:val="20"/>
      <w:lang w:val="x-none" w:eastAsia="x-none"/>
    </w:rPr>
  </w:style>
  <w:style w:type="paragraph" w:customStyle="1" w:styleId="TPBulletList2">
    <w:name w:val="TP Bullet List 2"/>
    <w:basedOn w:val="Normal"/>
    <w:rsid w:val="000D51E9"/>
    <w:pPr>
      <w:numPr>
        <w:ilvl w:val="1"/>
        <w:numId w:val="19"/>
      </w:numPr>
      <w:spacing w:after="0" w:line="240" w:lineRule="auto"/>
    </w:pPr>
    <w:rPr>
      <w:rFonts w:ascii="Times New Roman" w:eastAsia="Times New Roman" w:hAnsi="Times New Roman" w:cs="Times New Roman"/>
      <w:szCs w:val="20"/>
    </w:rPr>
  </w:style>
  <w:style w:type="paragraph" w:customStyle="1" w:styleId="TPExamplenormal">
    <w:name w:val="TP Example normal"/>
    <w:basedOn w:val="TPNormal"/>
    <w:link w:val="TPExamplenormalChar"/>
    <w:qFormat/>
    <w:rsid w:val="000D51E9"/>
    <w:rPr>
      <w:color w:val="0000FF"/>
      <w:lang w:val="x-none" w:eastAsia="x-none"/>
    </w:rPr>
  </w:style>
  <w:style w:type="character" w:customStyle="1" w:styleId="TPExamplenormalChar">
    <w:name w:val="TP Example normal Char"/>
    <w:link w:val="TPExamplenormal"/>
    <w:rsid w:val="000D51E9"/>
    <w:rPr>
      <w:rFonts w:ascii="Times New Roman" w:eastAsia="Times New Roman" w:hAnsi="Times New Roman" w:cs="Times New Roman"/>
      <w:color w:val="0000FF"/>
      <w:szCs w:val="20"/>
      <w:lang w:val="x-none" w:eastAsia="x-none"/>
    </w:rPr>
  </w:style>
  <w:style w:type="paragraph" w:customStyle="1" w:styleId="Advicebullet">
    <w:name w:val="Advice bullet"/>
    <w:rsid w:val="000D51E9"/>
    <w:pPr>
      <w:numPr>
        <w:numId w:val="21"/>
      </w:numPr>
      <w:spacing w:after="0" w:line="240" w:lineRule="auto"/>
    </w:pPr>
    <w:rPr>
      <w:rFonts w:ascii="Calibri" w:eastAsia="Times New Roman" w:hAnsi="Calibri" w:cs="Times New Roman"/>
      <w:color w:val="008000"/>
      <w:sz w:val="20"/>
      <w:szCs w:val="20"/>
    </w:rPr>
  </w:style>
  <w:style w:type="character" w:customStyle="1" w:styleId="TPnormalChar0">
    <w:name w:val="TP normal Char"/>
    <w:link w:val="TPnormal0"/>
    <w:locked/>
    <w:rsid w:val="000D51E9"/>
    <w:rPr>
      <w:rFonts w:ascii="Calibri" w:hAnsi="Calibri" w:cs="Calibri"/>
      <w:lang w:val="x-none" w:eastAsia="x-none"/>
    </w:rPr>
  </w:style>
  <w:style w:type="paragraph" w:customStyle="1" w:styleId="TPnormal0">
    <w:name w:val="TP normal"/>
    <w:basedOn w:val="Normal"/>
    <w:link w:val="TPnormalChar0"/>
    <w:qFormat/>
    <w:rsid w:val="000D51E9"/>
    <w:pPr>
      <w:widowControl w:val="0"/>
      <w:spacing w:after="0" w:line="240" w:lineRule="auto"/>
    </w:pPr>
    <w:rPr>
      <w:rFonts w:ascii="Calibri" w:hAnsi="Calibri" w:cs="Calibri"/>
      <w:lang w:val="x-none" w:eastAsia="x-none"/>
    </w:rPr>
  </w:style>
  <w:style w:type="paragraph" w:customStyle="1" w:styleId="CATUnitTitle">
    <w:name w:val="** CAT Unit Title"/>
    <w:basedOn w:val="Normal"/>
    <w:rsid w:val="0091149B"/>
    <w:pPr>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9088">
      <w:bodyDiv w:val="1"/>
      <w:marLeft w:val="0"/>
      <w:marRight w:val="0"/>
      <w:marTop w:val="0"/>
      <w:marBottom w:val="0"/>
      <w:divBdr>
        <w:top w:val="none" w:sz="0" w:space="0" w:color="auto"/>
        <w:left w:val="none" w:sz="0" w:space="0" w:color="auto"/>
        <w:bottom w:val="none" w:sz="0" w:space="0" w:color="auto"/>
        <w:right w:val="none" w:sz="0" w:space="0" w:color="auto"/>
      </w:divBdr>
    </w:div>
    <w:div w:id="257980906">
      <w:bodyDiv w:val="1"/>
      <w:marLeft w:val="0"/>
      <w:marRight w:val="0"/>
      <w:marTop w:val="0"/>
      <w:marBottom w:val="0"/>
      <w:divBdr>
        <w:top w:val="none" w:sz="0" w:space="0" w:color="auto"/>
        <w:left w:val="none" w:sz="0" w:space="0" w:color="auto"/>
        <w:bottom w:val="none" w:sz="0" w:space="0" w:color="auto"/>
        <w:right w:val="none" w:sz="0" w:space="0" w:color="auto"/>
      </w:divBdr>
    </w:div>
    <w:div w:id="409619048">
      <w:bodyDiv w:val="1"/>
      <w:marLeft w:val="0"/>
      <w:marRight w:val="0"/>
      <w:marTop w:val="0"/>
      <w:marBottom w:val="0"/>
      <w:divBdr>
        <w:top w:val="none" w:sz="0" w:space="0" w:color="auto"/>
        <w:left w:val="none" w:sz="0" w:space="0" w:color="auto"/>
        <w:bottom w:val="none" w:sz="0" w:space="0" w:color="auto"/>
        <w:right w:val="none" w:sz="0" w:space="0" w:color="auto"/>
      </w:divBdr>
      <w:divsChild>
        <w:div w:id="2011640185">
          <w:marLeft w:val="0"/>
          <w:marRight w:val="0"/>
          <w:marTop w:val="150"/>
          <w:marBottom w:val="0"/>
          <w:divBdr>
            <w:top w:val="none" w:sz="0" w:space="0" w:color="auto"/>
            <w:left w:val="none" w:sz="0" w:space="0" w:color="auto"/>
            <w:bottom w:val="none" w:sz="0" w:space="0" w:color="auto"/>
            <w:right w:val="none" w:sz="0" w:space="0" w:color="auto"/>
          </w:divBdr>
          <w:divsChild>
            <w:div w:id="26109522">
              <w:marLeft w:val="0"/>
              <w:marRight w:val="0"/>
              <w:marTop w:val="0"/>
              <w:marBottom w:val="0"/>
              <w:divBdr>
                <w:top w:val="none" w:sz="0" w:space="0" w:color="auto"/>
                <w:left w:val="none" w:sz="0" w:space="0" w:color="auto"/>
                <w:bottom w:val="none" w:sz="0" w:space="0" w:color="auto"/>
                <w:right w:val="none" w:sz="0" w:space="0" w:color="auto"/>
              </w:divBdr>
              <w:divsChild>
                <w:div w:id="482234967">
                  <w:marLeft w:val="0"/>
                  <w:marRight w:val="0"/>
                  <w:marTop w:val="0"/>
                  <w:marBottom w:val="0"/>
                  <w:divBdr>
                    <w:top w:val="none" w:sz="0" w:space="0" w:color="auto"/>
                    <w:left w:val="none" w:sz="0" w:space="0" w:color="auto"/>
                    <w:bottom w:val="none" w:sz="0" w:space="0" w:color="auto"/>
                    <w:right w:val="none" w:sz="0" w:space="0" w:color="auto"/>
                  </w:divBdr>
                  <w:divsChild>
                    <w:div w:id="222833434">
                      <w:marLeft w:val="0"/>
                      <w:marRight w:val="0"/>
                      <w:marTop w:val="0"/>
                      <w:marBottom w:val="0"/>
                      <w:divBdr>
                        <w:top w:val="none" w:sz="0" w:space="0" w:color="auto"/>
                        <w:left w:val="none" w:sz="0" w:space="0" w:color="auto"/>
                        <w:bottom w:val="none" w:sz="0" w:space="0" w:color="auto"/>
                        <w:right w:val="none" w:sz="0" w:space="0" w:color="auto"/>
                      </w:divBdr>
                      <w:divsChild>
                        <w:div w:id="1525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65927">
      <w:bodyDiv w:val="1"/>
      <w:marLeft w:val="0"/>
      <w:marRight w:val="0"/>
      <w:marTop w:val="0"/>
      <w:marBottom w:val="0"/>
      <w:divBdr>
        <w:top w:val="none" w:sz="0" w:space="0" w:color="auto"/>
        <w:left w:val="none" w:sz="0" w:space="0" w:color="auto"/>
        <w:bottom w:val="none" w:sz="0" w:space="0" w:color="auto"/>
        <w:right w:val="none" w:sz="0" w:space="0" w:color="auto"/>
      </w:divBdr>
    </w:div>
    <w:div w:id="709190257">
      <w:bodyDiv w:val="1"/>
      <w:marLeft w:val="0"/>
      <w:marRight w:val="0"/>
      <w:marTop w:val="0"/>
      <w:marBottom w:val="0"/>
      <w:divBdr>
        <w:top w:val="none" w:sz="0" w:space="0" w:color="auto"/>
        <w:left w:val="none" w:sz="0" w:space="0" w:color="auto"/>
        <w:bottom w:val="none" w:sz="0" w:space="0" w:color="auto"/>
        <w:right w:val="none" w:sz="0" w:space="0" w:color="auto"/>
      </w:divBdr>
    </w:div>
    <w:div w:id="720519544">
      <w:bodyDiv w:val="1"/>
      <w:marLeft w:val="0"/>
      <w:marRight w:val="0"/>
      <w:marTop w:val="0"/>
      <w:marBottom w:val="0"/>
      <w:divBdr>
        <w:top w:val="none" w:sz="0" w:space="0" w:color="auto"/>
        <w:left w:val="none" w:sz="0" w:space="0" w:color="auto"/>
        <w:bottom w:val="none" w:sz="0" w:space="0" w:color="auto"/>
        <w:right w:val="none" w:sz="0" w:space="0" w:color="auto"/>
      </w:divBdr>
    </w:div>
    <w:div w:id="1185166369">
      <w:bodyDiv w:val="1"/>
      <w:marLeft w:val="0"/>
      <w:marRight w:val="0"/>
      <w:marTop w:val="0"/>
      <w:marBottom w:val="0"/>
      <w:divBdr>
        <w:top w:val="none" w:sz="0" w:space="0" w:color="auto"/>
        <w:left w:val="none" w:sz="0" w:space="0" w:color="auto"/>
        <w:bottom w:val="none" w:sz="0" w:space="0" w:color="auto"/>
        <w:right w:val="none" w:sz="0" w:space="0" w:color="auto"/>
      </w:divBdr>
    </w:div>
    <w:div w:id="1222861991">
      <w:bodyDiv w:val="1"/>
      <w:marLeft w:val="0"/>
      <w:marRight w:val="0"/>
      <w:marTop w:val="0"/>
      <w:marBottom w:val="0"/>
      <w:divBdr>
        <w:top w:val="none" w:sz="0" w:space="0" w:color="auto"/>
        <w:left w:val="none" w:sz="0" w:space="0" w:color="auto"/>
        <w:bottom w:val="none" w:sz="0" w:space="0" w:color="auto"/>
        <w:right w:val="none" w:sz="0" w:space="0" w:color="auto"/>
      </w:divBdr>
    </w:div>
    <w:div w:id="1371343388">
      <w:bodyDiv w:val="1"/>
      <w:marLeft w:val="0"/>
      <w:marRight w:val="0"/>
      <w:marTop w:val="0"/>
      <w:marBottom w:val="0"/>
      <w:divBdr>
        <w:top w:val="none" w:sz="0" w:space="0" w:color="auto"/>
        <w:left w:val="none" w:sz="0" w:space="0" w:color="auto"/>
        <w:bottom w:val="none" w:sz="0" w:space="0" w:color="auto"/>
        <w:right w:val="none" w:sz="0" w:space="0" w:color="auto"/>
      </w:divBdr>
    </w:div>
    <w:div w:id="1441145288">
      <w:bodyDiv w:val="1"/>
      <w:marLeft w:val="0"/>
      <w:marRight w:val="0"/>
      <w:marTop w:val="0"/>
      <w:marBottom w:val="0"/>
      <w:divBdr>
        <w:top w:val="none" w:sz="0" w:space="0" w:color="auto"/>
        <w:left w:val="none" w:sz="0" w:space="0" w:color="auto"/>
        <w:bottom w:val="none" w:sz="0" w:space="0" w:color="auto"/>
        <w:right w:val="none" w:sz="0" w:space="0" w:color="auto"/>
      </w:divBdr>
    </w:div>
    <w:div w:id="1542130079">
      <w:bodyDiv w:val="1"/>
      <w:marLeft w:val="0"/>
      <w:marRight w:val="0"/>
      <w:marTop w:val="0"/>
      <w:marBottom w:val="0"/>
      <w:divBdr>
        <w:top w:val="none" w:sz="0" w:space="0" w:color="auto"/>
        <w:left w:val="none" w:sz="0" w:space="0" w:color="auto"/>
        <w:bottom w:val="none" w:sz="0" w:space="0" w:color="auto"/>
        <w:right w:val="none" w:sz="0" w:space="0" w:color="auto"/>
      </w:divBdr>
    </w:div>
    <w:div w:id="1544059135">
      <w:bodyDiv w:val="1"/>
      <w:marLeft w:val="0"/>
      <w:marRight w:val="0"/>
      <w:marTop w:val="0"/>
      <w:marBottom w:val="0"/>
      <w:divBdr>
        <w:top w:val="none" w:sz="0" w:space="0" w:color="auto"/>
        <w:left w:val="none" w:sz="0" w:space="0" w:color="auto"/>
        <w:bottom w:val="none" w:sz="0" w:space="0" w:color="auto"/>
        <w:right w:val="none" w:sz="0" w:space="0" w:color="auto"/>
      </w:divBdr>
    </w:div>
    <w:div w:id="1597977172">
      <w:bodyDiv w:val="1"/>
      <w:marLeft w:val="0"/>
      <w:marRight w:val="0"/>
      <w:marTop w:val="0"/>
      <w:marBottom w:val="0"/>
      <w:divBdr>
        <w:top w:val="none" w:sz="0" w:space="0" w:color="auto"/>
        <w:left w:val="none" w:sz="0" w:space="0" w:color="auto"/>
        <w:bottom w:val="none" w:sz="0" w:space="0" w:color="auto"/>
        <w:right w:val="none" w:sz="0" w:space="0" w:color="auto"/>
      </w:divBdr>
    </w:div>
    <w:div w:id="17282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sa.org.au/irc/sustainability-industry-reference-committ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2EE88.3EDED6C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ufacturing@ib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7453D280DB04489D50D7903ABCB6A8" ma:contentTypeVersion="10" ma:contentTypeDescription="Create a new document." ma:contentTypeScope="" ma:versionID="20ad25f2ee54763a157f6dbfeeee4fc2">
  <xsd:schema xmlns:xsd="http://www.w3.org/2001/XMLSchema" xmlns:xs="http://www.w3.org/2001/XMLSchema" xmlns:p="http://schemas.microsoft.com/office/2006/metadata/properties" xmlns:ns2="0bee34c7-049e-41ee-9a96-d3a09043bf99" xmlns:ns3="27113396-7bd2-452d-b01a-1f979367754e" targetNamespace="http://schemas.microsoft.com/office/2006/metadata/properties" ma:root="true" ma:fieldsID="0a888bf6430a5beb041f19a47bf92fb1" ns2:_="" ns3:_="">
    <xsd:import namespace="0bee34c7-049e-41ee-9a96-d3a09043bf99"/>
    <xsd:import namespace="27113396-7bd2-452d-b01a-1f9793677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e34c7-049e-41ee-9a96-d3a09043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13396-7bd2-452d-b01a-1f9793677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ADDF-BFB4-4CB5-BEDB-796FCB0AF27D}">
  <ds:schemaRefs>
    <ds:schemaRef ds:uri="http://schemas.microsoft.com/sharepoint/v3/contenttype/forms"/>
  </ds:schemaRefs>
</ds:datastoreItem>
</file>

<file path=customXml/itemProps2.xml><?xml version="1.0" encoding="utf-8"?>
<ds:datastoreItem xmlns:ds="http://schemas.openxmlformats.org/officeDocument/2006/customXml" ds:itemID="{B530C261-62A1-40FA-AEF4-B6ECCD056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e34c7-049e-41ee-9a96-d3a09043bf99"/>
    <ds:schemaRef ds:uri="27113396-7bd2-452d-b01a-1f9793677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E5E52-6D99-4A73-9048-9B55593285CD}">
  <ds:schemaRefs>
    <ds:schemaRef ds:uri="27113396-7bd2-452d-b01a-1f979367754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0bee34c7-049e-41ee-9a96-d3a09043bf9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E31A2D5-2692-48D5-B72E-57B013A9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Oldfield</dc:creator>
  <cp:keywords/>
  <dc:description/>
  <cp:lastModifiedBy>Mark Shaddock</cp:lastModifiedBy>
  <cp:revision>3</cp:revision>
  <dcterms:created xsi:type="dcterms:W3CDTF">2019-09-13T05:37:00Z</dcterms:created>
  <dcterms:modified xsi:type="dcterms:W3CDTF">2019-09-16T23:37:00Z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0x0101001D7453D280DB04489D50D7903ABCB6A8</vt:lpwstr>
  </property>
</Properties>
</file>